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DB95" w14:textId="393F3109" w:rsidR="00454A7E" w:rsidRDefault="00FB5B0F" w:rsidP="00FB5B0F">
      <w:pPr>
        <w:rPr>
          <w:rFonts w:ascii="Helvetica" w:hAnsi="Helvetica"/>
        </w:rPr>
      </w:pPr>
      <w:r>
        <w:rPr>
          <w:rFonts w:ascii="Helvetica" w:hAnsi="Helvetica"/>
          <w:noProof/>
        </w:rPr>
        <w:drawing>
          <wp:inline distT="0" distB="0" distL="0" distR="0" wp14:anchorId="4849014F" wp14:editId="501109B8">
            <wp:extent cx="1918335" cy="3766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8">
                      <a:extLst>
                        <a:ext uri="{28A0092B-C50C-407E-A947-70E740481C1C}">
                          <a14:useLocalDpi xmlns:a14="http://schemas.microsoft.com/office/drawing/2010/main" val="0"/>
                        </a:ext>
                      </a:extLst>
                    </a:blip>
                    <a:stretch>
                      <a:fillRect/>
                    </a:stretch>
                  </pic:blipFill>
                  <pic:spPr>
                    <a:xfrm>
                      <a:off x="0" y="0"/>
                      <a:ext cx="2354398" cy="462328"/>
                    </a:xfrm>
                    <a:prstGeom prst="rect">
                      <a:avLst/>
                    </a:prstGeom>
                  </pic:spPr>
                </pic:pic>
              </a:graphicData>
            </a:graphic>
          </wp:inline>
        </w:drawing>
      </w:r>
    </w:p>
    <w:p w14:paraId="27119C00" w14:textId="77777777" w:rsidR="00454A7E" w:rsidRDefault="00454A7E" w:rsidP="00454A7E">
      <w:pPr>
        <w:jc w:val="center"/>
        <w:rPr>
          <w:rFonts w:ascii="Helvetica" w:hAnsi="Helvetica"/>
        </w:rPr>
      </w:pPr>
    </w:p>
    <w:p w14:paraId="674703B3" w14:textId="77777777" w:rsidR="00454A7E" w:rsidRPr="00DA01BF" w:rsidRDefault="00454A7E" w:rsidP="00454A7E">
      <w:pPr>
        <w:rPr>
          <w:rFonts w:ascii="Helvetica" w:hAnsi="Helvetica"/>
          <w:sz w:val="28"/>
          <w:szCs w:val="28"/>
        </w:rPr>
      </w:pPr>
      <w:r w:rsidRPr="00DA01BF">
        <w:rPr>
          <w:rFonts w:ascii="Helvetica" w:hAnsi="Helvetica"/>
          <w:sz w:val="28"/>
          <w:szCs w:val="28"/>
        </w:rPr>
        <w:t>Board Discussion Starter</w:t>
      </w:r>
    </w:p>
    <w:p w14:paraId="2A65D33A" w14:textId="77777777" w:rsidR="00454A7E" w:rsidRPr="00DA01BF" w:rsidRDefault="00454A7E" w:rsidP="00454A7E">
      <w:pPr>
        <w:rPr>
          <w:rFonts w:ascii="Helvetica" w:hAnsi="Helvetica"/>
        </w:rPr>
      </w:pPr>
    </w:p>
    <w:p w14:paraId="1F6532D0" w14:textId="32566BD6" w:rsidR="00454A7E" w:rsidRDefault="006E3E8A" w:rsidP="00454A7E">
      <w:pPr>
        <w:rPr>
          <w:rFonts w:ascii="Helvetica" w:hAnsi="Helvetica"/>
          <w:b/>
        </w:rPr>
      </w:pPr>
      <w:r>
        <w:rPr>
          <w:rFonts w:ascii="Helvetica" w:hAnsi="Helvetica"/>
          <w:b/>
        </w:rPr>
        <w:t xml:space="preserve">Board </w:t>
      </w:r>
      <w:r w:rsidR="007354E0">
        <w:rPr>
          <w:rFonts w:ascii="Helvetica" w:hAnsi="Helvetica"/>
          <w:b/>
        </w:rPr>
        <w:t>Development and Evaluation</w:t>
      </w:r>
    </w:p>
    <w:p w14:paraId="02758BB9" w14:textId="77777777" w:rsidR="005A1E2B" w:rsidRDefault="005A1E2B" w:rsidP="00454A7E">
      <w:pPr>
        <w:rPr>
          <w:rFonts w:ascii="Helvetica" w:hAnsi="Helvetica"/>
          <w:b/>
        </w:rPr>
      </w:pPr>
    </w:p>
    <w:p w14:paraId="6E0C28A1" w14:textId="299389E3" w:rsidR="005A1E2B" w:rsidRPr="00EB2BA9" w:rsidRDefault="005A1E2B" w:rsidP="00EB2BA9">
      <w:pPr>
        <w:spacing w:line="276" w:lineRule="auto"/>
        <w:rPr>
          <w:rFonts w:ascii="Helvetica" w:hAnsi="Helvetica"/>
          <w:sz w:val="22"/>
          <w:szCs w:val="22"/>
        </w:rPr>
      </w:pPr>
      <w:r w:rsidRPr="00EB2BA9">
        <w:rPr>
          <w:rFonts w:ascii="Helvetica" w:hAnsi="Helvetica"/>
          <w:sz w:val="22"/>
          <w:szCs w:val="22"/>
        </w:rPr>
        <w:t xml:space="preserve">Trustees bring a diversity of experiences, skills, knowledge, and questions to public library board work. Board policies and practices vary across the province and BCLTA is focused on common issues of common concern for board development. Your board chair, your library director, and BCLTA all have a role in helping you find further resources specific to your needs. The Libraries Branch staff are available for all questions regarding the </w:t>
      </w:r>
      <w:r w:rsidRPr="007F63B6">
        <w:rPr>
          <w:rFonts w:ascii="Helvetica" w:hAnsi="Helvetica"/>
          <w:sz w:val="22"/>
          <w:szCs w:val="22"/>
        </w:rPr>
        <w:t>Library Act.</w:t>
      </w:r>
    </w:p>
    <w:p w14:paraId="05DEB83E" w14:textId="77777777" w:rsidR="005A1E2B" w:rsidRPr="00EB2BA9" w:rsidRDefault="005A1E2B" w:rsidP="00EB2BA9">
      <w:pPr>
        <w:spacing w:line="276" w:lineRule="auto"/>
        <w:rPr>
          <w:rFonts w:ascii="Helvetica" w:hAnsi="Helvetica"/>
          <w:sz w:val="22"/>
          <w:szCs w:val="22"/>
        </w:rPr>
      </w:pPr>
    </w:p>
    <w:p w14:paraId="74CEF4AD" w14:textId="558C0F77" w:rsidR="005A1E2B" w:rsidRPr="00EB2BA9" w:rsidRDefault="00EC5DAC" w:rsidP="00EB2BA9">
      <w:pPr>
        <w:spacing w:line="276" w:lineRule="auto"/>
        <w:rPr>
          <w:rFonts w:ascii="Helvetica" w:hAnsi="Helvetica"/>
          <w:sz w:val="22"/>
          <w:szCs w:val="22"/>
        </w:rPr>
      </w:pPr>
      <w:r>
        <w:rPr>
          <w:rFonts w:ascii="Helvetica" w:hAnsi="Helvetica"/>
          <w:sz w:val="22"/>
          <w:szCs w:val="22"/>
        </w:rPr>
        <w:t>Your b</w:t>
      </w:r>
      <w:r w:rsidR="005A1E2B" w:rsidRPr="00EB2BA9">
        <w:rPr>
          <w:rFonts w:ascii="Helvetica" w:hAnsi="Helvetica"/>
          <w:sz w:val="22"/>
          <w:szCs w:val="22"/>
        </w:rPr>
        <w:t xml:space="preserve">oard </w:t>
      </w:r>
      <w:r w:rsidR="004E5904">
        <w:rPr>
          <w:rFonts w:ascii="Helvetica" w:hAnsi="Helvetica"/>
          <w:sz w:val="22"/>
          <w:szCs w:val="22"/>
        </w:rPr>
        <w:t>development and evaluation</w:t>
      </w:r>
      <w:r w:rsidR="005A1E2B" w:rsidRPr="00EB2BA9">
        <w:rPr>
          <w:rFonts w:ascii="Helvetica" w:hAnsi="Helvetica"/>
          <w:sz w:val="22"/>
          <w:szCs w:val="22"/>
        </w:rPr>
        <w:t xml:space="preserve"> discussions</w:t>
      </w:r>
      <w:r>
        <w:rPr>
          <w:rFonts w:ascii="Helvetica" w:hAnsi="Helvetica"/>
          <w:sz w:val="22"/>
          <w:szCs w:val="22"/>
        </w:rPr>
        <w:t xml:space="preserve"> might cover a wide range of topics </w:t>
      </w:r>
      <w:r w:rsidR="00DE242E">
        <w:rPr>
          <w:rFonts w:ascii="Helvetica" w:hAnsi="Helvetica"/>
          <w:sz w:val="22"/>
          <w:szCs w:val="22"/>
        </w:rPr>
        <w:t>such as</w:t>
      </w:r>
      <w:r w:rsidR="005A1E2B" w:rsidRPr="00EB2BA9">
        <w:rPr>
          <w:rFonts w:ascii="Helvetica" w:hAnsi="Helvetica"/>
          <w:sz w:val="22"/>
          <w:szCs w:val="22"/>
        </w:rPr>
        <w:t>:</w:t>
      </w:r>
    </w:p>
    <w:p w14:paraId="230A8CED" w14:textId="39447447" w:rsidR="009116E4" w:rsidRDefault="009116E4" w:rsidP="00EB2BA9">
      <w:pPr>
        <w:pStyle w:val="ListParagraph"/>
        <w:numPr>
          <w:ilvl w:val="0"/>
          <w:numId w:val="1"/>
        </w:numPr>
        <w:spacing w:line="276" w:lineRule="auto"/>
        <w:rPr>
          <w:rFonts w:ascii="Helvetica" w:hAnsi="Helvetica"/>
          <w:sz w:val="22"/>
          <w:szCs w:val="22"/>
        </w:rPr>
      </w:pPr>
      <w:r>
        <w:rPr>
          <w:rFonts w:ascii="Helvetica" w:hAnsi="Helvetica"/>
          <w:sz w:val="22"/>
          <w:szCs w:val="22"/>
        </w:rPr>
        <w:t>Identifying the role and responsibilit</w:t>
      </w:r>
      <w:r w:rsidR="001E2319">
        <w:rPr>
          <w:rFonts w:ascii="Helvetica" w:hAnsi="Helvetica"/>
          <w:sz w:val="22"/>
          <w:szCs w:val="22"/>
        </w:rPr>
        <w:t xml:space="preserve">ies of the board, of individual trustees, of the </w:t>
      </w:r>
      <w:r w:rsidR="009242E1">
        <w:rPr>
          <w:rFonts w:ascii="Helvetica" w:hAnsi="Helvetica"/>
          <w:sz w:val="22"/>
          <w:szCs w:val="22"/>
        </w:rPr>
        <w:t xml:space="preserve">board chair </w:t>
      </w:r>
      <w:r w:rsidR="001E2319">
        <w:rPr>
          <w:rFonts w:ascii="Helvetica" w:hAnsi="Helvetica"/>
          <w:sz w:val="22"/>
          <w:szCs w:val="22"/>
        </w:rPr>
        <w:t>and of</w:t>
      </w:r>
      <w:r>
        <w:rPr>
          <w:rFonts w:ascii="Helvetica" w:hAnsi="Helvetica"/>
          <w:sz w:val="22"/>
          <w:szCs w:val="22"/>
        </w:rPr>
        <w:t xml:space="preserve"> the library director for successful governance. </w:t>
      </w:r>
    </w:p>
    <w:p w14:paraId="79DDE37F" w14:textId="7736C781" w:rsidR="009116E4" w:rsidRDefault="0029601A" w:rsidP="00EB2BA9">
      <w:pPr>
        <w:pStyle w:val="ListParagraph"/>
        <w:numPr>
          <w:ilvl w:val="0"/>
          <w:numId w:val="1"/>
        </w:numPr>
        <w:spacing w:line="276" w:lineRule="auto"/>
        <w:rPr>
          <w:rFonts w:ascii="Helvetica" w:hAnsi="Helvetica"/>
          <w:sz w:val="22"/>
          <w:szCs w:val="22"/>
        </w:rPr>
      </w:pPr>
      <w:r>
        <w:rPr>
          <w:rFonts w:ascii="Helvetica" w:hAnsi="Helvetica"/>
          <w:sz w:val="22"/>
          <w:szCs w:val="22"/>
        </w:rPr>
        <w:t>Reviewing</w:t>
      </w:r>
      <w:r w:rsidR="009116E4">
        <w:rPr>
          <w:rFonts w:ascii="Helvetica" w:hAnsi="Helvetica"/>
          <w:sz w:val="22"/>
          <w:szCs w:val="22"/>
        </w:rPr>
        <w:t xml:space="preserve"> strategic directions, policies, and legislative framework (</w:t>
      </w:r>
      <w:r w:rsidR="006E07F8">
        <w:rPr>
          <w:rFonts w:ascii="Helvetica" w:hAnsi="Helvetica"/>
          <w:sz w:val="22"/>
          <w:szCs w:val="22"/>
        </w:rPr>
        <w:t xml:space="preserve">starting with the </w:t>
      </w:r>
      <w:r w:rsidR="009116E4">
        <w:rPr>
          <w:rFonts w:ascii="Helvetica" w:hAnsi="Helvetica"/>
          <w:sz w:val="22"/>
          <w:szCs w:val="22"/>
        </w:rPr>
        <w:t xml:space="preserve">Library Act) for governance context and for identifying upcoming board </w:t>
      </w:r>
      <w:r w:rsidR="009242E1">
        <w:rPr>
          <w:rFonts w:ascii="Helvetica" w:hAnsi="Helvetica"/>
          <w:sz w:val="22"/>
          <w:szCs w:val="22"/>
        </w:rPr>
        <w:t xml:space="preserve">development </w:t>
      </w:r>
      <w:r w:rsidR="009116E4">
        <w:rPr>
          <w:rFonts w:ascii="Helvetica" w:hAnsi="Helvetica"/>
          <w:sz w:val="22"/>
          <w:szCs w:val="22"/>
        </w:rPr>
        <w:t xml:space="preserve">needs. </w:t>
      </w:r>
    </w:p>
    <w:p w14:paraId="3468830A" w14:textId="1225E3ED" w:rsidR="005A1E2B" w:rsidRDefault="0029601A" w:rsidP="00EB2BA9">
      <w:pPr>
        <w:pStyle w:val="ListParagraph"/>
        <w:numPr>
          <w:ilvl w:val="0"/>
          <w:numId w:val="1"/>
        </w:numPr>
        <w:spacing w:line="276" w:lineRule="auto"/>
        <w:rPr>
          <w:rFonts w:ascii="Helvetica" w:hAnsi="Helvetica"/>
          <w:sz w:val="22"/>
          <w:szCs w:val="22"/>
        </w:rPr>
      </w:pPr>
      <w:r>
        <w:rPr>
          <w:rFonts w:ascii="Helvetica" w:hAnsi="Helvetica"/>
          <w:sz w:val="22"/>
          <w:szCs w:val="22"/>
        </w:rPr>
        <w:t>Articulating desired and necessary board competencies</w:t>
      </w:r>
      <w:r w:rsidR="006E3E8A">
        <w:rPr>
          <w:rFonts w:ascii="Helvetica" w:hAnsi="Helvetica"/>
          <w:sz w:val="22"/>
          <w:szCs w:val="22"/>
        </w:rPr>
        <w:t>.</w:t>
      </w:r>
    </w:p>
    <w:p w14:paraId="02D8D789" w14:textId="7830C310" w:rsidR="006E3E8A" w:rsidRPr="00EB2BA9" w:rsidRDefault="006E07F8" w:rsidP="00EB2BA9">
      <w:pPr>
        <w:pStyle w:val="ListParagraph"/>
        <w:numPr>
          <w:ilvl w:val="0"/>
          <w:numId w:val="1"/>
        </w:numPr>
        <w:spacing w:line="276" w:lineRule="auto"/>
        <w:rPr>
          <w:rFonts w:ascii="Helvetica" w:hAnsi="Helvetica"/>
          <w:sz w:val="22"/>
          <w:szCs w:val="22"/>
        </w:rPr>
      </w:pPr>
      <w:r>
        <w:rPr>
          <w:rFonts w:ascii="Helvetica" w:hAnsi="Helvetica"/>
          <w:sz w:val="22"/>
          <w:szCs w:val="22"/>
        </w:rPr>
        <w:t>Creating a board development plan</w:t>
      </w:r>
      <w:r w:rsidR="006E3E8A">
        <w:rPr>
          <w:rFonts w:ascii="Helvetica" w:hAnsi="Helvetica"/>
          <w:sz w:val="22"/>
          <w:szCs w:val="22"/>
        </w:rPr>
        <w:t xml:space="preserve"> for your</w:t>
      </w:r>
      <w:r>
        <w:rPr>
          <w:rFonts w:ascii="Helvetica" w:hAnsi="Helvetica"/>
          <w:sz w:val="22"/>
          <w:szCs w:val="22"/>
        </w:rPr>
        <w:t xml:space="preserve"> library</w:t>
      </w:r>
      <w:r w:rsidR="006E3E8A">
        <w:rPr>
          <w:rFonts w:ascii="Helvetica" w:hAnsi="Helvetica"/>
          <w:sz w:val="22"/>
          <w:szCs w:val="22"/>
        </w:rPr>
        <w:t xml:space="preserve"> type, </w:t>
      </w:r>
      <w:r w:rsidR="009242E1">
        <w:rPr>
          <w:rFonts w:ascii="Helvetica" w:hAnsi="Helvetica"/>
          <w:sz w:val="22"/>
          <w:szCs w:val="22"/>
        </w:rPr>
        <w:t xml:space="preserve">size, and location. </w:t>
      </w:r>
    </w:p>
    <w:p w14:paraId="1BBE8A3A" w14:textId="27984013" w:rsidR="005A1E2B" w:rsidRPr="00EB2BA9" w:rsidRDefault="005A1E2B" w:rsidP="00EB2BA9">
      <w:pPr>
        <w:pStyle w:val="ListParagraph"/>
        <w:numPr>
          <w:ilvl w:val="0"/>
          <w:numId w:val="1"/>
        </w:numPr>
        <w:spacing w:line="276" w:lineRule="auto"/>
        <w:rPr>
          <w:rFonts w:ascii="Helvetica" w:hAnsi="Helvetica"/>
          <w:sz w:val="22"/>
          <w:szCs w:val="22"/>
        </w:rPr>
      </w:pPr>
      <w:r w:rsidRPr="00EB2BA9">
        <w:rPr>
          <w:rFonts w:ascii="Helvetica" w:hAnsi="Helvetica"/>
          <w:sz w:val="22"/>
          <w:szCs w:val="22"/>
        </w:rPr>
        <w:t>Ma</w:t>
      </w:r>
      <w:r w:rsidR="009116E4">
        <w:rPr>
          <w:rFonts w:ascii="Helvetica" w:hAnsi="Helvetica"/>
          <w:sz w:val="22"/>
          <w:szCs w:val="22"/>
        </w:rPr>
        <w:t xml:space="preserve">king sense of evaluation tools and results. </w:t>
      </w:r>
    </w:p>
    <w:p w14:paraId="0BEA7BA0" w14:textId="1EC7BB1B" w:rsidR="005A1E2B" w:rsidRPr="00EB2BA9" w:rsidRDefault="0029601A" w:rsidP="00EB2BA9">
      <w:pPr>
        <w:pStyle w:val="ListParagraph"/>
        <w:numPr>
          <w:ilvl w:val="0"/>
          <w:numId w:val="1"/>
        </w:numPr>
        <w:spacing w:line="276" w:lineRule="auto"/>
        <w:rPr>
          <w:rFonts w:ascii="Helvetica" w:hAnsi="Helvetica"/>
          <w:sz w:val="22"/>
          <w:szCs w:val="22"/>
        </w:rPr>
      </w:pPr>
      <w:r>
        <w:rPr>
          <w:rFonts w:ascii="Helvetica" w:hAnsi="Helvetica"/>
          <w:sz w:val="22"/>
          <w:szCs w:val="22"/>
        </w:rPr>
        <w:t>Recognizing and articulating the</w:t>
      </w:r>
      <w:r w:rsidR="009242E1">
        <w:rPr>
          <w:rFonts w:ascii="Helvetica" w:hAnsi="Helvetica"/>
          <w:sz w:val="22"/>
          <w:szCs w:val="22"/>
        </w:rPr>
        <w:t xml:space="preserve"> important r</w:t>
      </w:r>
      <w:r w:rsidR="00F96DA9">
        <w:rPr>
          <w:rFonts w:ascii="Helvetica" w:hAnsi="Helvetica"/>
          <w:sz w:val="22"/>
          <w:szCs w:val="22"/>
        </w:rPr>
        <w:t>ole of</w:t>
      </w:r>
      <w:r w:rsidR="009116E4">
        <w:rPr>
          <w:rFonts w:ascii="Helvetica" w:hAnsi="Helvetica"/>
          <w:sz w:val="22"/>
          <w:szCs w:val="22"/>
        </w:rPr>
        <w:t xml:space="preserve"> your</w:t>
      </w:r>
      <w:r>
        <w:rPr>
          <w:rFonts w:ascii="Helvetica" w:hAnsi="Helvetica"/>
          <w:sz w:val="22"/>
          <w:szCs w:val="22"/>
        </w:rPr>
        <w:t xml:space="preserve"> library director in board development</w:t>
      </w:r>
      <w:r w:rsidR="009116E4">
        <w:rPr>
          <w:rFonts w:ascii="Helvetica" w:hAnsi="Helvetica"/>
          <w:sz w:val="22"/>
          <w:szCs w:val="22"/>
        </w:rPr>
        <w:t xml:space="preserve">. </w:t>
      </w:r>
      <w:r w:rsidR="005A1E2B" w:rsidRPr="00EB2BA9">
        <w:rPr>
          <w:rFonts w:ascii="Helvetica" w:hAnsi="Helvetica"/>
          <w:sz w:val="22"/>
          <w:szCs w:val="22"/>
        </w:rPr>
        <w:t xml:space="preserve"> </w:t>
      </w:r>
    </w:p>
    <w:p w14:paraId="6757815C" w14:textId="77777777" w:rsidR="009116E4" w:rsidRDefault="009116E4" w:rsidP="00EB2BA9">
      <w:pPr>
        <w:spacing w:line="276" w:lineRule="auto"/>
        <w:rPr>
          <w:rFonts w:ascii="Helvetica" w:hAnsi="Helvetica"/>
          <w:b/>
          <w:sz w:val="22"/>
          <w:szCs w:val="22"/>
        </w:rPr>
      </w:pPr>
    </w:p>
    <w:p w14:paraId="421F43BE" w14:textId="18C3C4EC" w:rsidR="00413DDF" w:rsidRPr="00EB2BA9" w:rsidRDefault="00413DDF" w:rsidP="00EB2BA9">
      <w:pPr>
        <w:spacing w:line="276" w:lineRule="auto"/>
        <w:rPr>
          <w:rFonts w:ascii="Helvetica" w:hAnsi="Helvetica"/>
          <w:b/>
          <w:sz w:val="22"/>
          <w:szCs w:val="22"/>
        </w:rPr>
      </w:pPr>
      <w:r w:rsidRPr="00EB2BA9">
        <w:rPr>
          <w:rFonts w:ascii="Helvetica" w:hAnsi="Helvetica"/>
          <w:b/>
          <w:sz w:val="22"/>
          <w:szCs w:val="22"/>
        </w:rPr>
        <w:t>Resources</w:t>
      </w:r>
    </w:p>
    <w:p w14:paraId="2B7038FA" w14:textId="77777777" w:rsidR="003964EE" w:rsidRPr="00EB2BA9" w:rsidRDefault="003964EE" w:rsidP="00EB2BA9">
      <w:pPr>
        <w:spacing w:line="276" w:lineRule="auto"/>
        <w:textAlignment w:val="baseline"/>
        <w:rPr>
          <w:rFonts w:ascii="Helvetica" w:eastAsia="Times New Roman" w:hAnsi="Helvetica" w:cs="Times New Roman"/>
          <w:color w:val="000000" w:themeColor="text1"/>
          <w:sz w:val="22"/>
          <w:szCs w:val="22"/>
        </w:rPr>
      </w:pPr>
    </w:p>
    <w:p w14:paraId="6002CCC1" w14:textId="563D7A26" w:rsidR="00ED64B6" w:rsidRPr="00CF2B88" w:rsidRDefault="00CF2B88" w:rsidP="00EB2BA9">
      <w:pPr>
        <w:spacing w:line="276" w:lineRule="auto"/>
        <w:textAlignment w:val="baseline"/>
        <w:rPr>
          <w:b/>
        </w:rPr>
      </w:pPr>
      <w:r w:rsidRPr="00CF2B88">
        <w:rPr>
          <w:b/>
        </w:rPr>
        <w:t xml:space="preserve">Board Roles and Responsibilities </w:t>
      </w:r>
    </w:p>
    <w:p w14:paraId="0F83DCBF" w14:textId="77777777" w:rsidR="00CF2B88" w:rsidRPr="00EB2BA9" w:rsidRDefault="00CF2B88" w:rsidP="00EB2BA9">
      <w:pPr>
        <w:spacing w:line="276" w:lineRule="auto"/>
        <w:textAlignment w:val="baseline"/>
        <w:rPr>
          <w:rFonts w:ascii="Helvetica" w:eastAsia="Times New Roman" w:hAnsi="Helvetica" w:cs="Times New Roman"/>
          <w:color w:val="000000" w:themeColor="text1"/>
          <w:sz w:val="22"/>
          <w:szCs w:val="22"/>
        </w:rPr>
      </w:pPr>
    </w:p>
    <w:p w14:paraId="53077371" w14:textId="77777777" w:rsidR="003D3CBF" w:rsidRDefault="004D35A3" w:rsidP="003D3CBF">
      <w:pPr>
        <w:spacing w:line="276" w:lineRule="auto"/>
        <w:textAlignment w:val="baseline"/>
        <w:rPr>
          <w:rFonts w:ascii="Helvetica" w:eastAsia="Times New Roman" w:hAnsi="Helvetica" w:cs="Times New Roman"/>
          <w:color w:val="000000" w:themeColor="text1"/>
          <w:sz w:val="22"/>
          <w:szCs w:val="22"/>
        </w:rPr>
      </w:pPr>
      <w:hyperlink r:id="rId9" w:history="1">
        <w:r w:rsidR="004876DE" w:rsidRPr="003D3CBF">
          <w:rPr>
            <w:rStyle w:val="Hyperlink"/>
            <w:rFonts w:ascii="Helvetica" w:eastAsia="Times New Roman" w:hAnsi="Helvetica" w:cs="Times New Roman"/>
            <w:i/>
            <w:sz w:val="22"/>
            <w:szCs w:val="22"/>
          </w:rPr>
          <w:t>Duties and Responsibilities of the Library Board</w:t>
        </w:r>
      </w:hyperlink>
      <w:r w:rsidR="004876DE" w:rsidRPr="00EB2BA9">
        <w:rPr>
          <w:rFonts w:ascii="Helvetica" w:eastAsia="Times New Roman" w:hAnsi="Helvetica" w:cs="Times New Roman"/>
          <w:color w:val="000000" w:themeColor="text1"/>
          <w:sz w:val="22"/>
          <w:szCs w:val="22"/>
        </w:rPr>
        <w:t xml:space="preserve">, North Vancouver District Public Library, 2016. </w:t>
      </w:r>
      <w:r w:rsidR="003D3CBF">
        <w:rPr>
          <w:rFonts w:ascii="Helvetica" w:eastAsia="Times New Roman" w:hAnsi="Helvetica" w:cs="Times New Roman"/>
          <w:color w:val="000000" w:themeColor="text1"/>
          <w:sz w:val="22"/>
          <w:szCs w:val="22"/>
        </w:rPr>
        <w:t xml:space="preserve"> </w:t>
      </w:r>
    </w:p>
    <w:p w14:paraId="1482062A" w14:textId="5FE49C54" w:rsidR="004876DE" w:rsidRPr="003D3CBF" w:rsidRDefault="004876DE" w:rsidP="003D3CBF">
      <w:pPr>
        <w:pStyle w:val="ListParagraph"/>
        <w:numPr>
          <w:ilvl w:val="0"/>
          <w:numId w:val="5"/>
        </w:numPr>
        <w:spacing w:line="276" w:lineRule="auto"/>
        <w:textAlignment w:val="baseline"/>
        <w:rPr>
          <w:rFonts w:ascii="Helvetica" w:eastAsia="Times New Roman" w:hAnsi="Helvetica" w:cs="Times New Roman"/>
          <w:color w:val="000000" w:themeColor="text1"/>
          <w:sz w:val="22"/>
          <w:szCs w:val="22"/>
        </w:rPr>
      </w:pPr>
      <w:r w:rsidRPr="003D3CBF">
        <w:rPr>
          <w:rFonts w:ascii="Helvetica" w:eastAsia="Times New Roman" w:hAnsi="Helvetica" w:cs="Times New Roman"/>
          <w:color w:val="000000" w:themeColor="text1"/>
          <w:sz w:val="22"/>
          <w:szCs w:val="22"/>
        </w:rPr>
        <w:t>Concise, easy to digest document.</w:t>
      </w:r>
    </w:p>
    <w:p w14:paraId="2745B881" w14:textId="5F751D3E" w:rsidR="00454A7E" w:rsidRPr="00787ED1" w:rsidRDefault="004876DE" w:rsidP="00EB2BA9">
      <w:pPr>
        <w:pStyle w:val="ListParagraph"/>
        <w:numPr>
          <w:ilvl w:val="0"/>
          <w:numId w:val="4"/>
        </w:numPr>
        <w:spacing w:line="276" w:lineRule="auto"/>
        <w:textAlignment w:val="baseline"/>
        <w:rPr>
          <w:rFonts w:ascii="Helvetica" w:eastAsia="Times New Roman" w:hAnsi="Helvetica" w:cs="Times New Roman"/>
          <w:color w:val="000000" w:themeColor="text1"/>
          <w:sz w:val="22"/>
          <w:szCs w:val="22"/>
        </w:rPr>
      </w:pPr>
      <w:r w:rsidRPr="00EB2BA9">
        <w:rPr>
          <w:rFonts w:ascii="Helvetica" w:eastAsia="Times New Roman" w:hAnsi="Helvetica" w:cs="Times New Roman"/>
          <w:color w:val="000000" w:themeColor="text1"/>
          <w:sz w:val="22"/>
          <w:szCs w:val="22"/>
        </w:rPr>
        <w:t>Provides a guiding principle approach to establishing the boards governance and oversight roles and responsibilities and the library director’s operational management role and responsibilities</w:t>
      </w:r>
      <w:r w:rsidR="00CF2B88">
        <w:rPr>
          <w:rFonts w:ascii="Helvetica" w:eastAsia="Times New Roman" w:hAnsi="Helvetica" w:cs="Times New Roman"/>
          <w:color w:val="000000" w:themeColor="text1"/>
          <w:sz w:val="22"/>
          <w:szCs w:val="22"/>
        </w:rPr>
        <w:t xml:space="preserve">. </w:t>
      </w:r>
      <w:r w:rsidRPr="00EB2BA9">
        <w:rPr>
          <w:rFonts w:ascii="Helvetica" w:eastAsia="Times New Roman" w:hAnsi="Helvetica" w:cs="Times New Roman"/>
          <w:color w:val="000000" w:themeColor="text1"/>
          <w:sz w:val="22"/>
          <w:szCs w:val="22"/>
        </w:rPr>
        <w:t xml:space="preserve"> </w:t>
      </w:r>
    </w:p>
    <w:p w14:paraId="3AECC6A1" w14:textId="77777777" w:rsidR="005E3682" w:rsidRDefault="005E3682" w:rsidP="00EB2BA9">
      <w:pPr>
        <w:spacing w:line="276" w:lineRule="auto"/>
        <w:rPr>
          <w:rFonts w:ascii="Helvetica" w:hAnsi="Helvetica"/>
          <w:sz w:val="22"/>
          <w:szCs w:val="22"/>
        </w:rPr>
      </w:pPr>
    </w:p>
    <w:p w14:paraId="38C3FF96" w14:textId="1C262191" w:rsidR="00454A7E" w:rsidRDefault="004D35A3" w:rsidP="00EB2BA9">
      <w:pPr>
        <w:spacing w:line="276" w:lineRule="auto"/>
        <w:rPr>
          <w:rFonts w:ascii="Helvetica" w:hAnsi="Helvetica"/>
          <w:sz w:val="22"/>
          <w:szCs w:val="22"/>
        </w:rPr>
      </w:pPr>
      <w:hyperlink r:id="rId10" w:history="1">
        <w:r w:rsidR="00EB2BA9" w:rsidRPr="003D3CBF">
          <w:rPr>
            <w:rStyle w:val="Hyperlink"/>
            <w:rFonts w:ascii="Helvetica" w:hAnsi="Helvetica"/>
            <w:sz w:val="22"/>
            <w:szCs w:val="22"/>
          </w:rPr>
          <w:t>“Ontario Public Library Governance at a Glance”</w:t>
        </w:r>
      </w:hyperlink>
      <w:r w:rsidR="00EB2BA9" w:rsidRPr="00EB2BA9">
        <w:rPr>
          <w:rFonts w:ascii="Helvetica" w:hAnsi="Helvetica"/>
          <w:sz w:val="22"/>
          <w:szCs w:val="22"/>
        </w:rPr>
        <w:t xml:space="preserve">, </w:t>
      </w:r>
      <w:r w:rsidR="00EB2BA9" w:rsidRPr="00EB2BA9">
        <w:rPr>
          <w:rFonts w:ascii="Helvetica" w:hAnsi="Helvetica"/>
          <w:i/>
          <w:sz w:val="22"/>
          <w:szCs w:val="22"/>
        </w:rPr>
        <w:t>Cut to the Chase</w:t>
      </w:r>
      <w:r w:rsidR="00EB2BA9" w:rsidRPr="00EB2BA9">
        <w:rPr>
          <w:rFonts w:ascii="Helvetica" w:hAnsi="Helvetica"/>
          <w:sz w:val="22"/>
          <w:szCs w:val="22"/>
        </w:rPr>
        <w:t xml:space="preserve">. Ontario Library Board Association, 2007. </w:t>
      </w:r>
    </w:p>
    <w:p w14:paraId="7DE26933" w14:textId="6677ED35" w:rsidR="003D3CBF" w:rsidRDefault="003D3CBF" w:rsidP="003D3CBF">
      <w:pPr>
        <w:pStyle w:val="ListParagraph"/>
        <w:numPr>
          <w:ilvl w:val="0"/>
          <w:numId w:val="4"/>
        </w:numPr>
        <w:spacing w:line="276" w:lineRule="auto"/>
        <w:rPr>
          <w:rFonts w:ascii="Helvetica" w:hAnsi="Helvetica"/>
          <w:sz w:val="22"/>
          <w:szCs w:val="22"/>
        </w:rPr>
      </w:pPr>
      <w:r>
        <w:rPr>
          <w:rFonts w:ascii="Helvetica" w:hAnsi="Helvetica"/>
          <w:sz w:val="22"/>
          <w:szCs w:val="22"/>
        </w:rPr>
        <w:t>Highly accessible, useful and applicable inf</w:t>
      </w:r>
      <w:r w:rsidR="00CF2B88">
        <w:rPr>
          <w:rFonts w:ascii="Helvetica" w:hAnsi="Helvetica"/>
          <w:sz w:val="22"/>
          <w:szCs w:val="22"/>
        </w:rPr>
        <w:t>ormation regarding the role and responsibilities of the board.</w:t>
      </w:r>
    </w:p>
    <w:p w14:paraId="776CD995" w14:textId="68340980" w:rsidR="00CB2858" w:rsidRDefault="007E7255" w:rsidP="00CB2858">
      <w:pPr>
        <w:pStyle w:val="ListParagraph"/>
        <w:numPr>
          <w:ilvl w:val="0"/>
          <w:numId w:val="4"/>
        </w:numPr>
        <w:spacing w:line="276" w:lineRule="auto"/>
        <w:rPr>
          <w:rFonts w:ascii="Helvetica" w:hAnsi="Helvetica"/>
          <w:sz w:val="22"/>
          <w:szCs w:val="22"/>
        </w:rPr>
      </w:pPr>
      <w:r>
        <w:rPr>
          <w:rFonts w:ascii="Helvetica" w:hAnsi="Helvetica"/>
          <w:sz w:val="22"/>
          <w:szCs w:val="22"/>
        </w:rPr>
        <w:lastRenderedPageBreak/>
        <w:t xml:space="preserve">Explicit and useful points </w:t>
      </w:r>
      <w:r w:rsidR="00CF2B88">
        <w:rPr>
          <w:rFonts w:ascii="Helvetica" w:hAnsi="Helvetica"/>
          <w:sz w:val="22"/>
          <w:szCs w:val="22"/>
        </w:rPr>
        <w:t>for clarifyin</w:t>
      </w:r>
      <w:r w:rsidR="003052A2">
        <w:rPr>
          <w:rFonts w:ascii="Helvetica" w:hAnsi="Helvetica"/>
          <w:sz w:val="22"/>
          <w:szCs w:val="22"/>
        </w:rPr>
        <w:t xml:space="preserve">g governance versus operations. For example </w:t>
      </w:r>
      <w:r>
        <w:rPr>
          <w:rFonts w:ascii="Helvetica" w:hAnsi="Helvetica"/>
          <w:sz w:val="22"/>
          <w:szCs w:val="22"/>
        </w:rPr>
        <w:t>board financial oversight does mean ensuring that financial policies are in place and does not mean challenging a miniscule amount on a budget line.</w:t>
      </w:r>
    </w:p>
    <w:p w14:paraId="579955CB" w14:textId="77777777" w:rsidR="009242E1" w:rsidRDefault="009242E1" w:rsidP="009242E1">
      <w:pPr>
        <w:spacing w:line="276" w:lineRule="auto"/>
        <w:rPr>
          <w:rFonts w:ascii="Helvetica" w:hAnsi="Helvetica"/>
          <w:sz w:val="22"/>
          <w:szCs w:val="22"/>
        </w:rPr>
      </w:pPr>
    </w:p>
    <w:p w14:paraId="56452949" w14:textId="2A6DF694" w:rsidR="009242E1" w:rsidRDefault="009242E1" w:rsidP="009242E1">
      <w:pPr>
        <w:spacing w:line="276" w:lineRule="auto"/>
        <w:rPr>
          <w:rFonts w:ascii="Helvetica" w:hAnsi="Helvetica"/>
          <w:b/>
          <w:sz w:val="22"/>
          <w:szCs w:val="22"/>
        </w:rPr>
      </w:pPr>
      <w:r w:rsidRPr="009242E1">
        <w:rPr>
          <w:rFonts w:ascii="Helvetica" w:hAnsi="Helvetica"/>
          <w:b/>
          <w:sz w:val="22"/>
          <w:szCs w:val="22"/>
        </w:rPr>
        <w:t>Board Development</w:t>
      </w:r>
    </w:p>
    <w:p w14:paraId="0F6053AA" w14:textId="77777777" w:rsidR="00265CA2" w:rsidRDefault="00265CA2" w:rsidP="009242E1">
      <w:pPr>
        <w:spacing w:line="276" w:lineRule="auto"/>
        <w:rPr>
          <w:rFonts w:ascii="Helvetica" w:hAnsi="Helvetica"/>
          <w:b/>
          <w:sz w:val="22"/>
          <w:szCs w:val="22"/>
        </w:rPr>
      </w:pPr>
    </w:p>
    <w:p w14:paraId="3E765FE2" w14:textId="77777777" w:rsidR="00265CA2" w:rsidRPr="003052A2" w:rsidRDefault="00265CA2" w:rsidP="00265CA2">
      <w:pPr>
        <w:spacing w:line="276" w:lineRule="auto"/>
        <w:rPr>
          <w:rStyle w:val="Hyperlink"/>
          <w:rFonts w:ascii="Helvetica" w:hAnsi="Helvetica"/>
          <w:sz w:val="22"/>
          <w:szCs w:val="22"/>
        </w:rPr>
      </w:pPr>
      <w:r>
        <w:rPr>
          <w:rFonts w:ascii="Helvetica" w:hAnsi="Helvetica"/>
          <w:sz w:val="22"/>
          <w:szCs w:val="22"/>
        </w:rPr>
        <w:fldChar w:fldCharType="begin"/>
      </w:r>
      <w:r>
        <w:rPr>
          <w:rFonts w:ascii="Helvetica" w:hAnsi="Helvetica"/>
          <w:sz w:val="22"/>
          <w:szCs w:val="22"/>
        </w:rPr>
        <w:instrText xml:space="preserve"> HYPERLINK "https://www.bclta.ca/trustee-education/trustee-orientation-checklist/" </w:instrText>
      </w:r>
      <w:r>
        <w:rPr>
          <w:rFonts w:ascii="Helvetica" w:hAnsi="Helvetica"/>
          <w:sz w:val="22"/>
          <w:szCs w:val="22"/>
        </w:rPr>
      </w:r>
      <w:r>
        <w:rPr>
          <w:rFonts w:ascii="Helvetica" w:hAnsi="Helvetica"/>
          <w:sz w:val="22"/>
          <w:szCs w:val="22"/>
        </w:rPr>
        <w:fldChar w:fldCharType="separate"/>
      </w:r>
      <w:r w:rsidRPr="003052A2">
        <w:rPr>
          <w:rStyle w:val="Hyperlink"/>
          <w:rFonts w:ascii="Helvetica" w:hAnsi="Helvetica"/>
          <w:sz w:val="22"/>
          <w:szCs w:val="22"/>
        </w:rPr>
        <w:t>BCLTA Trustee Orientation Checklist</w:t>
      </w:r>
    </w:p>
    <w:p w14:paraId="5E4946A1" w14:textId="77777777" w:rsidR="00265CA2" w:rsidRDefault="00265CA2" w:rsidP="00265CA2">
      <w:pPr>
        <w:spacing w:line="276" w:lineRule="auto"/>
        <w:rPr>
          <w:rFonts w:ascii="Helvetica" w:hAnsi="Helvetica"/>
          <w:sz w:val="22"/>
          <w:szCs w:val="22"/>
        </w:rPr>
      </w:pPr>
      <w:r>
        <w:rPr>
          <w:rFonts w:ascii="Helvetica" w:hAnsi="Helvetica"/>
          <w:sz w:val="22"/>
          <w:szCs w:val="22"/>
        </w:rPr>
        <w:fldChar w:fldCharType="end"/>
      </w:r>
    </w:p>
    <w:p w14:paraId="3C276D0C" w14:textId="77777777" w:rsidR="00265CA2" w:rsidRPr="003052A2" w:rsidRDefault="00265CA2" w:rsidP="00265CA2">
      <w:pPr>
        <w:spacing w:line="276" w:lineRule="auto"/>
        <w:rPr>
          <w:rStyle w:val="Hyperlink"/>
          <w:rFonts w:ascii="Helvetica" w:hAnsi="Helvetica"/>
          <w:sz w:val="22"/>
          <w:szCs w:val="22"/>
        </w:rPr>
      </w:pPr>
      <w:r>
        <w:rPr>
          <w:rFonts w:ascii="Helvetica" w:hAnsi="Helvetica"/>
          <w:sz w:val="22"/>
          <w:szCs w:val="22"/>
        </w:rPr>
        <w:fldChar w:fldCharType="begin"/>
      </w:r>
      <w:r>
        <w:rPr>
          <w:rFonts w:ascii="Helvetica" w:hAnsi="Helvetica"/>
          <w:sz w:val="22"/>
          <w:szCs w:val="22"/>
        </w:rPr>
        <w:instrText xml:space="preserve"> HYPERLINK "https://www.bclta.ca/trustee-education/what-is-top/" </w:instrText>
      </w:r>
      <w:r>
        <w:rPr>
          <w:rFonts w:ascii="Helvetica" w:hAnsi="Helvetica"/>
          <w:sz w:val="22"/>
          <w:szCs w:val="22"/>
        </w:rPr>
      </w:r>
      <w:r>
        <w:rPr>
          <w:rFonts w:ascii="Helvetica" w:hAnsi="Helvetica"/>
          <w:sz w:val="22"/>
          <w:szCs w:val="22"/>
        </w:rPr>
        <w:fldChar w:fldCharType="separate"/>
      </w:r>
      <w:r w:rsidRPr="003052A2">
        <w:rPr>
          <w:rStyle w:val="Hyperlink"/>
          <w:rFonts w:ascii="Helvetica" w:hAnsi="Helvetica"/>
          <w:sz w:val="22"/>
          <w:szCs w:val="22"/>
        </w:rPr>
        <w:t>BCLTA Trustee Orientation Program</w:t>
      </w:r>
    </w:p>
    <w:p w14:paraId="2F563321" w14:textId="46CB89F0" w:rsidR="00CB2858" w:rsidRPr="00265CA2" w:rsidRDefault="00265CA2" w:rsidP="00CB2858">
      <w:pPr>
        <w:spacing w:line="276" w:lineRule="auto"/>
        <w:rPr>
          <w:rFonts w:ascii="Helvetica" w:hAnsi="Helvetica"/>
          <w:b/>
          <w:sz w:val="22"/>
          <w:szCs w:val="22"/>
        </w:rPr>
      </w:pPr>
      <w:r>
        <w:rPr>
          <w:rFonts w:ascii="Helvetica" w:hAnsi="Helvetica"/>
          <w:sz w:val="22"/>
          <w:szCs w:val="22"/>
        </w:rPr>
        <w:fldChar w:fldCharType="end"/>
      </w:r>
    </w:p>
    <w:p w14:paraId="74899BC4" w14:textId="5F70C713" w:rsidR="00BB12FF" w:rsidRDefault="004D35A3" w:rsidP="00BB12FF">
      <w:pPr>
        <w:spacing w:line="276" w:lineRule="auto"/>
        <w:rPr>
          <w:rFonts w:ascii="Helvetica" w:hAnsi="Helvetica"/>
          <w:sz w:val="22"/>
          <w:szCs w:val="22"/>
        </w:rPr>
      </w:pPr>
      <w:hyperlink r:id="rId11" w:history="1">
        <w:r w:rsidR="00CB2858" w:rsidRPr="009E3596">
          <w:rPr>
            <w:rStyle w:val="Hyperlink"/>
            <w:rFonts w:ascii="Helvetica" w:hAnsi="Helvetica"/>
            <w:i/>
            <w:sz w:val="22"/>
            <w:szCs w:val="22"/>
          </w:rPr>
          <w:t>Library Board Development Kit</w:t>
        </w:r>
      </w:hyperlink>
      <w:r w:rsidR="00CB2858">
        <w:rPr>
          <w:rFonts w:ascii="Helvetica" w:hAnsi="Helvetica"/>
          <w:sz w:val="22"/>
          <w:szCs w:val="22"/>
        </w:rPr>
        <w:t>, Southern Ontario Library Services (</w:t>
      </w:r>
      <w:r w:rsidR="00F72200">
        <w:rPr>
          <w:rFonts w:ascii="Helvetica" w:hAnsi="Helvetica"/>
          <w:sz w:val="22"/>
          <w:szCs w:val="22"/>
        </w:rPr>
        <w:t>Province of Ontario fund</w:t>
      </w:r>
      <w:r w:rsidR="00CB2858">
        <w:rPr>
          <w:rFonts w:ascii="Helvetica" w:hAnsi="Helvetica"/>
          <w:sz w:val="22"/>
          <w:szCs w:val="22"/>
        </w:rPr>
        <w:t xml:space="preserve">ed Agency), 2014. </w:t>
      </w:r>
    </w:p>
    <w:p w14:paraId="40483A68" w14:textId="77777777" w:rsidR="00CB2858" w:rsidRDefault="00CB2858" w:rsidP="009E3596">
      <w:pPr>
        <w:pStyle w:val="ListParagraph"/>
        <w:numPr>
          <w:ilvl w:val="0"/>
          <w:numId w:val="6"/>
        </w:numPr>
        <w:spacing w:line="276" w:lineRule="auto"/>
        <w:rPr>
          <w:rFonts w:ascii="Helvetica" w:hAnsi="Helvetica"/>
          <w:sz w:val="22"/>
          <w:szCs w:val="22"/>
        </w:rPr>
      </w:pPr>
      <w:r w:rsidRPr="009E3596">
        <w:rPr>
          <w:rFonts w:ascii="Helvetica" w:hAnsi="Helvetica"/>
          <w:sz w:val="22"/>
          <w:szCs w:val="22"/>
        </w:rPr>
        <w:t xml:space="preserve">Due to the level of detail in this document, please use carefully as it very much reflects the </w:t>
      </w:r>
      <w:r w:rsidRPr="009E3596">
        <w:rPr>
          <w:rFonts w:ascii="Helvetica" w:hAnsi="Helvetica"/>
          <w:i/>
          <w:sz w:val="22"/>
          <w:szCs w:val="22"/>
        </w:rPr>
        <w:t>Ontario Library Act</w:t>
      </w:r>
      <w:r w:rsidRPr="009E3596">
        <w:rPr>
          <w:rFonts w:ascii="Helvetica" w:hAnsi="Helvetica"/>
          <w:sz w:val="22"/>
          <w:szCs w:val="22"/>
        </w:rPr>
        <w:t xml:space="preserve">, which has key differences from the </w:t>
      </w:r>
      <w:r w:rsidRPr="009E3596">
        <w:rPr>
          <w:rFonts w:ascii="Helvetica" w:hAnsi="Helvetica"/>
          <w:i/>
          <w:sz w:val="22"/>
          <w:szCs w:val="22"/>
        </w:rPr>
        <w:t>BC Library Act</w:t>
      </w:r>
      <w:r w:rsidRPr="009E3596">
        <w:rPr>
          <w:rFonts w:ascii="Helvetica" w:hAnsi="Helvetica"/>
          <w:sz w:val="22"/>
          <w:szCs w:val="22"/>
        </w:rPr>
        <w:t xml:space="preserve">.  </w:t>
      </w:r>
    </w:p>
    <w:p w14:paraId="3B30DA5E" w14:textId="77777777" w:rsidR="00276812" w:rsidRDefault="00276812" w:rsidP="00276812">
      <w:pPr>
        <w:spacing w:line="276" w:lineRule="auto"/>
        <w:rPr>
          <w:rFonts w:ascii="Helvetica" w:hAnsi="Helvetica"/>
          <w:sz w:val="22"/>
          <w:szCs w:val="22"/>
        </w:rPr>
      </w:pPr>
    </w:p>
    <w:p w14:paraId="4A3463EE" w14:textId="68C62C46" w:rsidR="00276812" w:rsidRDefault="004D35A3" w:rsidP="00276812">
      <w:pPr>
        <w:spacing w:line="276" w:lineRule="auto"/>
        <w:rPr>
          <w:rFonts w:ascii="Helvetica" w:hAnsi="Helvetica"/>
          <w:sz w:val="22"/>
          <w:szCs w:val="22"/>
        </w:rPr>
      </w:pPr>
      <w:hyperlink r:id="rId12" w:history="1">
        <w:r w:rsidR="00276812" w:rsidRPr="00276812">
          <w:rPr>
            <w:rStyle w:val="Hyperlink"/>
            <w:rFonts w:ascii="Helvetica" w:hAnsi="Helvetica"/>
            <w:sz w:val="22"/>
            <w:szCs w:val="22"/>
          </w:rPr>
          <w:t>Building Your Board Development Committee</w:t>
        </w:r>
      </w:hyperlink>
      <w:r w:rsidR="00276812">
        <w:rPr>
          <w:rFonts w:ascii="Helvetica" w:hAnsi="Helvetica"/>
          <w:sz w:val="22"/>
          <w:szCs w:val="22"/>
        </w:rPr>
        <w:t xml:space="preserve">, Vantage Point, 2016. </w:t>
      </w:r>
    </w:p>
    <w:p w14:paraId="21307633" w14:textId="77FB2FBA" w:rsidR="00276812" w:rsidRDefault="00276812" w:rsidP="00276812">
      <w:pPr>
        <w:pStyle w:val="ListParagraph"/>
        <w:numPr>
          <w:ilvl w:val="0"/>
          <w:numId w:val="6"/>
        </w:numPr>
        <w:spacing w:line="276" w:lineRule="auto"/>
        <w:rPr>
          <w:rFonts w:ascii="Helvetica" w:hAnsi="Helvetica"/>
          <w:sz w:val="22"/>
          <w:szCs w:val="22"/>
        </w:rPr>
      </w:pPr>
      <w:r w:rsidRPr="00276812">
        <w:rPr>
          <w:rFonts w:ascii="Helvetica" w:hAnsi="Helvetica"/>
          <w:sz w:val="22"/>
          <w:szCs w:val="22"/>
        </w:rPr>
        <w:t xml:space="preserve">Freely available downloadable toolkit that will support your board in creating a board development committee. </w:t>
      </w:r>
    </w:p>
    <w:p w14:paraId="7D6C6F12" w14:textId="77777777" w:rsidR="006D6915" w:rsidRDefault="006D6915" w:rsidP="006D6915">
      <w:pPr>
        <w:spacing w:line="276" w:lineRule="auto"/>
        <w:rPr>
          <w:rFonts w:ascii="Helvetica" w:hAnsi="Helvetica"/>
          <w:sz w:val="22"/>
          <w:szCs w:val="22"/>
        </w:rPr>
      </w:pPr>
    </w:p>
    <w:p w14:paraId="08A03F2B" w14:textId="3BFAB377" w:rsidR="006D6915" w:rsidRDefault="004D35A3" w:rsidP="006D6915">
      <w:pPr>
        <w:spacing w:line="276" w:lineRule="auto"/>
        <w:rPr>
          <w:rFonts w:ascii="Helvetica" w:hAnsi="Helvetica"/>
          <w:sz w:val="22"/>
          <w:szCs w:val="22"/>
        </w:rPr>
      </w:pPr>
      <w:hyperlink r:id="rId13" w:anchor=".XEencC0ZPdd" w:history="1">
        <w:r w:rsidR="006D6915" w:rsidRPr="006D6915">
          <w:rPr>
            <w:rStyle w:val="Hyperlink"/>
            <w:rFonts w:ascii="Helvetica" w:hAnsi="Helvetica"/>
            <w:sz w:val="22"/>
            <w:szCs w:val="22"/>
          </w:rPr>
          <w:t>The best board member orientation: How to set your new directors immediately up for success</w:t>
        </w:r>
      </w:hyperlink>
    </w:p>
    <w:p w14:paraId="50B8562A" w14:textId="3489A79F" w:rsidR="00CF2B88" w:rsidRDefault="006D6915" w:rsidP="00CF2B88">
      <w:pPr>
        <w:pStyle w:val="ListParagraph"/>
        <w:numPr>
          <w:ilvl w:val="0"/>
          <w:numId w:val="6"/>
        </w:numPr>
        <w:spacing w:line="276" w:lineRule="auto"/>
        <w:rPr>
          <w:rFonts w:ascii="Helvetica" w:hAnsi="Helvetica"/>
          <w:sz w:val="22"/>
          <w:szCs w:val="22"/>
        </w:rPr>
      </w:pPr>
      <w:r>
        <w:rPr>
          <w:rFonts w:ascii="Helvetica" w:hAnsi="Helvetica"/>
          <w:sz w:val="22"/>
          <w:szCs w:val="22"/>
        </w:rPr>
        <w:t>Susan Fish, October 5, 2016, Charity Village</w:t>
      </w:r>
    </w:p>
    <w:p w14:paraId="0F435769" w14:textId="77777777" w:rsidR="00265CA2" w:rsidRDefault="00265CA2" w:rsidP="00265CA2">
      <w:pPr>
        <w:spacing w:line="276" w:lineRule="auto"/>
        <w:rPr>
          <w:rFonts w:ascii="Helvetica" w:hAnsi="Helvetica"/>
          <w:sz w:val="22"/>
          <w:szCs w:val="22"/>
        </w:rPr>
      </w:pPr>
      <w:bookmarkStart w:id="0" w:name="_GoBack"/>
      <w:bookmarkEnd w:id="0"/>
    </w:p>
    <w:p w14:paraId="257D1377" w14:textId="77777777" w:rsidR="00265CA2" w:rsidRDefault="00265CA2" w:rsidP="00265CA2">
      <w:pPr>
        <w:spacing w:line="276" w:lineRule="auto"/>
        <w:rPr>
          <w:rFonts w:ascii="Helvetica" w:hAnsi="Helvetica"/>
          <w:sz w:val="22"/>
          <w:szCs w:val="22"/>
        </w:rPr>
      </w:pPr>
      <w:r>
        <w:rPr>
          <w:rFonts w:ascii="Helvetica" w:hAnsi="Helvetica"/>
          <w:sz w:val="22"/>
          <w:szCs w:val="22"/>
        </w:rPr>
        <w:t>Imagine Canada</w:t>
      </w:r>
    </w:p>
    <w:p w14:paraId="4A60782C" w14:textId="77777777" w:rsidR="00265CA2" w:rsidRPr="00C519CA" w:rsidRDefault="00265CA2" w:rsidP="00265CA2">
      <w:pPr>
        <w:pStyle w:val="ListParagraph"/>
        <w:numPr>
          <w:ilvl w:val="0"/>
          <w:numId w:val="14"/>
        </w:numPr>
        <w:spacing w:line="276" w:lineRule="auto"/>
        <w:rPr>
          <w:rStyle w:val="Hyperlink"/>
          <w:rFonts w:ascii="Helvetica" w:hAnsi="Helvetica"/>
          <w:color w:val="auto"/>
          <w:sz w:val="22"/>
          <w:szCs w:val="22"/>
          <w:u w:val="none"/>
        </w:rPr>
      </w:pPr>
      <w:r w:rsidRPr="00C519CA">
        <w:rPr>
          <w:rFonts w:ascii="Helvetica" w:hAnsi="Helvetica"/>
          <w:sz w:val="22"/>
          <w:szCs w:val="22"/>
        </w:rPr>
        <w:fldChar w:fldCharType="begin"/>
      </w:r>
      <w:r w:rsidRPr="00C519CA">
        <w:rPr>
          <w:rFonts w:ascii="Helvetica" w:hAnsi="Helvetica"/>
          <w:sz w:val="22"/>
          <w:szCs w:val="22"/>
        </w:rPr>
        <w:instrText xml:space="preserve"> HYPERLINK "http://sectorsource.ca/standards-community/standards-reference-guide/standard-a23-board-development" </w:instrText>
      </w:r>
      <w:r w:rsidRPr="00C519CA">
        <w:rPr>
          <w:rFonts w:ascii="Helvetica" w:hAnsi="Helvetica"/>
          <w:sz w:val="22"/>
          <w:szCs w:val="22"/>
        </w:rPr>
        <w:fldChar w:fldCharType="separate"/>
      </w:r>
      <w:r w:rsidRPr="00C519CA">
        <w:rPr>
          <w:rStyle w:val="Hyperlink"/>
          <w:rFonts w:ascii="Helvetica" w:hAnsi="Helvetica"/>
          <w:sz w:val="22"/>
          <w:szCs w:val="22"/>
        </w:rPr>
        <w:t>Board Development</w:t>
      </w:r>
    </w:p>
    <w:p w14:paraId="71EF15CF" w14:textId="77777777" w:rsidR="00265CA2" w:rsidRPr="00C519CA" w:rsidRDefault="00265CA2" w:rsidP="00265CA2">
      <w:pPr>
        <w:pStyle w:val="ListParagraph"/>
        <w:numPr>
          <w:ilvl w:val="0"/>
          <w:numId w:val="13"/>
        </w:numPr>
        <w:spacing w:line="276" w:lineRule="auto"/>
        <w:rPr>
          <w:rStyle w:val="Hyperlink"/>
          <w:rFonts w:ascii="Helvetica" w:hAnsi="Helvetica"/>
          <w:color w:val="auto"/>
          <w:sz w:val="22"/>
          <w:szCs w:val="22"/>
          <w:u w:val="none"/>
        </w:rPr>
      </w:pPr>
      <w:r>
        <w:rPr>
          <w:rFonts w:ascii="Helvetica" w:hAnsi="Helvetica"/>
          <w:sz w:val="22"/>
          <w:szCs w:val="22"/>
        </w:rPr>
        <w:fldChar w:fldCharType="end"/>
      </w:r>
      <w:r w:rsidRPr="00C519CA">
        <w:rPr>
          <w:rFonts w:ascii="Helvetica" w:hAnsi="Helvetica"/>
          <w:sz w:val="22"/>
          <w:szCs w:val="22"/>
        </w:rPr>
        <w:fldChar w:fldCharType="begin"/>
      </w:r>
      <w:r w:rsidRPr="00C519CA">
        <w:rPr>
          <w:rFonts w:ascii="Helvetica" w:hAnsi="Helvetica"/>
          <w:sz w:val="22"/>
          <w:szCs w:val="22"/>
        </w:rPr>
        <w:instrText xml:space="preserve"> HYPERLINK "http://sectorsource.ca/resource/glossary/standard-a23-explained" </w:instrText>
      </w:r>
      <w:r w:rsidRPr="00C519CA">
        <w:rPr>
          <w:rFonts w:ascii="Helvetica" w:hAnsi="Helvetica"/>
          <w:sz w:val="22"/>
          <w:szCs w:val="22"/>
        </w:rPr>
        <w:fldChar w:fldCharType="separate"/>
      </w:r>
      <w:r w:rsidRPr="00C519CA">
        <w:rPr>
          <w:rStyle w:val="Hyperlink"/>
          <w:rFonts w:ascii="Helvetica" w:hAnsi="Helvetica"/>
          <w:sz w:val="22"/>
          <w:szCs w:val="22"/>
        </w:rPr>
        <w:t>Board Development Explained</w:t>
      </w:r>
    </w:p>
    <w:p w14:paraId="7C24A0A1" w14:textId="77777777" w:rsidR="00265CA2" w:rsidRPr="001E6E10" w:rsidRDefault="00265CA2" w:rsidP="00265CA2">
      <w:pPr>
        <w:pStyle w:val="ListParagraph"/>
        <w:numPr>
          <w:ilvl w:val="0"/>
          <w:numId w:val="10"/>
        </w:numPr>
        <w:rPr>
          <w:rFonts w:ascii="Helvetica" w:hAnsi="Helvetica"/>
          <w:sz w:val="22"/>
          <w:szCs w:val="22"/>
        </w:rPr>
      </w:pPr>
      <w:r>
        <w:rPr>
          <w:rFonts w:ascii="Helvetica" w:hAnsi="Helvetica"/>
          <w:sz w:val="22"/>
          <w:szCs w:val="22"/>
        </w:rPr>
        <w:fldChar w:fldCharType="end"/>
      </w:r>
      <w:r w:rsidRPr="008E0988">
        <w:rPr>
          <w:rFonts w:ascii="Helvetica" w:hAnsi="Helvetica"/>
          <w:sz w:val="22"/>
          <w:szCs w:val="22"/>
        </w:rPr>
        <w:t xml:space="preserve">While this is not directly applicable to BC public library boards, which operate according the BC Library Act, there </w:t>
      </w:r>
      <w:r>
        <w:rPr>
          <w:rFonts w:ascii="Helvetica" w:hAnsi="Helvetica"/>
          <w:sz w:val="22"/>
          <w:szCs w:val="22"/>
        </w:rPr>
        <w:t xml:space="preserve">are important points made regarding the need for a board development plan that is aligned with organizational priorities, supports individual trustee development and board success, and is purposeful in the use of organizational funds for board expenses. </w:t>
      </w:r>
      <w:r w:rsidRPr="008E0988">
        <w:rPr>
          <w:rFonts w:ascii="Helvetica" w:hAnsi="Helvetica"/>
          <w:sz w:val="22"/>
          <w:szCs w:val="22"/>
        </w:rPr>
        <w:t xml:space="preserve"> </w:t>
      </w:r>
    </w:p>
    <w:p w14:paraId="07A6B66D" w14:textId="77777777" w:rsidR="00265CA2" w:rsidRPr="00265CA2" w:rsidRDefault="00265CA2" w:rsidP="00265CA2">
      <w:pPr>
        <w:spacing w:line="276" w:lineRule="auto"/>
        <w:rPr>
          <w:rFonts w:ascii="Helvetica" w:hAnsi="Helvetica"/>
          <w:sz w:val="22"/>
          <w:szCs w:val="22"/>
        </w:rPr>
      </w:pPr>
    </w:p>
    <w:p w14:paraId="4FCD8749" w14:textId="77777777" w:rsidR="003052A2" w:rsidRDefault="003052A2" w:rsidP="003052A2">
      <w:pPr>
        <w:spacing w:line="276" w:lineRule="auto"/>
        <w:rPr>
          <w:rFonts w:ascii="Helvetica" w:hAnsi="Helvetica"/>
          <w:sz w:val="22"/>
          <w:szCs w:val="22"/>
        </w:rPr>
      </w:pPr>
    </w:p>
    <w:p w14:paraId="4230EA16" w14:textId="54C11C1C" w:rsidR="002C7C11" w:rsidRDefault="002C7C11" w:rsidP="00CF2B88">
      <w:pPr>
        <w:spacing w:line="276" w:lineRule="auto"/>
        <w:rPr>
          <w:rFonts w:ascii="Helvetica" w:hAnsi="Helvetica"/>
          <w:sz w:val="22"/>
          <w:szCs w:val="22"/>
        </w:rPr>
      </w:pPr>
    </w:p>
    <w:p w14:paraId="7A3195C0" w14:textId="5757CED1" w:rsidR="00CF2B88" w:rsidRDefault="0020791E" w:rsidP="00CF2B88">
      <w:pPr>
        <w:spacing w:line="276" w:lineRule="auto"/>
        <w:rPr>
          <w:rFonts w:ascii="Helvetica" w:hAnsi="Helvetica"/>
          <w:b/>
          <w:sz w:val="22"/>
          <w:szCs w:val="22"/>
        </w:rPr>
      </w:pPr>
      <w:r>
        <w:rPr>
          <w:rFonts w:ascii="Helvetica" w:hAnsi="Helvetica"/>
          <w:b/>
          <w:sz w:val="22"/>
          <w:szCs w:val="22"/>
        </w:rPr>
        <w:t>Evaluation</w:t>
      </w:r>
    </w:p>
    <w:p w14:paraId="7454A24D" w14:textId="77777777" w:rsidR="00A73B0B" w:rsidRDefault="00A73B0B" w:rsidP="00A73B0B">
      <w:pPr>
        <w:spacing w:line="276" w:lineRule="auto"/>
        <w:rPr>
          <w:rFonts w:ascii="Helvetica" w:hAnsi="Helvetica"/>
          <w:sz w:val="22"/>
          <w:szCs w:val="22"/>
        </w:rPr>
      </w:pPr>
    </w:p>
    <w:p w14:paraId="745D203D" w14:textId="3BD7F784" w:rsidR="00A73B0B" w:rsidRPr="00A73B0B" w:rsidRDefault="00A73B0B" w:rsidP="00A73B0B">
      <w:pPr>
        <w:spacing w:line="276" w:lineRule="auto"/>
        <w:rPr>
          <w:rFonts w:ascii="Helvetica" w:hAnsi="Helvetica"/>
          <w:sz w:val="22"/>
          <w:szCs w:val="22"/>
        </w:rPr>
      </w:pPr>
      <w:r w:rsidRPr="00A73B0B">
        <w:rPr>
          <w:rFonts w:ascii="Helvetica" w:hAnsi="Helvetica"/>
          <w:sz w:val="22"/>
          <w:szCs w:val="22"/>
        </w:rPr>
        <w:t>Vancouver Public Library Board Self-Evaluation Tool</w:t>
      </w:r>
      <w:r>
        <w:rPr>
          <w:rFonts w:ascii="Helvetica" w:hAnsi="Helvetica"/>
          <w:sz w:val="22"/>
          <w:szCs w:val="22"/>
        </w:rPr>
        <w:t xml:space="preserve"> (2016)</w:t>
      </w:r>
    </w:p>
    <w:p w14:paraId="66E8BB30" w14:textId="6858C741" w:rsidR="00D91DF5" w:rsidRDefault="00A73B0B" w:rsidP="00D91DF5">
      <w:pPr>
        <w:pStyle w:val="ListParagraph"/>
        <w:numPr>
          <w:ilvl w:val="0"/>
          <w:numId w:val="6"/>
        </w:numPr>
        <w:spacing w:line="276" w:lineRule="auto"/>
        <w:rPr>
          <w:rFonts w:ascii="Helvetica" w:hAnsi="Helvetica"/>
          <w:sz w:val="22"/>
          <w:szCs w:val="22"/>
        </w:rPr>
      </w:pPr>
      <w:r w:rsidRPr="00A73B0B">
        <w:rPr>
          <w:rFonts w:ascii="Helvetica" w:hAnsi="Helvetica"/>
          <w:sz w:val="22"/>
          <w:szCs w:val="22"/>
        </w:rPr>
        <w:t xml:space="preserve">This useful tool was shared out to the public library boards and library directors through the ABCPLD listserv. Please ask your library director for a copy. </w:t>
      </w:r>
    </w:p>
    <w:p w14:paraId="30E0FB54" w14:textId="77777777" w:rsidR="003052A2" w:rsidRPr="003052A2" w:rsidRDefault="003052A2" w:rsidP="003052A2">
      <w:pPr>
        <w:pStyle w:val="ListParagraph"/>
        <w:spacing w:line="276" w:lineRule="auto"/>
        <w:rPr>
          <w:rFonts w:ascii="Helvetica" w:hAnsi="Helvetica"/>
          <w:sz w:val="22"/>
          <w:szCs w:val="22"/>
        </w:rPr>
      </w:pPr>
    </w:p>
    <w:p w14:paraId="6F2CD7A9" w14:textId="60D9695E" w:rsidR="00D91DF5" w:rsidRDefault="004D35A3" w:rsidP="00D91DF5">
      <w:pPr>
        <w:spacing w:line="276" w:lineRule="auto"/>
        <w:rPr>
          <w:rFonts w:ascii="Helvetica" w:hAnsi="Helvetica"/>
          <w:sz w:val="22"/>
          <w:szCs w:val="22"/>
        </w:rPr>
      </w:pPr>
      <w:hyperlink r:id="rId14" w:history="1">
        <w:r w:rsidR="00D91DF5" w:rsidRPr="00323841">
          <w:rPr>
            <w:rStyle w:val="Hyperlink"/>
            <w:rFonts w:ascii="Helvetica" w:hAnsi="Helvetica"/>
            <w:sz w:val="22"/>
            <w:szCs w:val="22"/>
          </w:rPr>
          <w:t xml:space="preserve">A Library Board’s </w:t>
        </w:r>
        <w:r w:rsidR="00323841" w:rsidRPr="00323841">
          <w:rPr>
            <w:rStyle w:val="Hyperlink"/>
            <w:rFonts w:ascii="Helvetica" w:hAnsi="Helvetica"/>
            <w:sz w:val="22"/>
            <w:szCs w:val="22"/>
          </w:rPr>
          <w:t>Practical Guide to Board Self-Evaluation</w:t>
        </w:r>
      </w:hyperlink>
      <w:r w:rsidR="00323841">
        <w:rPr>
          <w:rFonts w:ascii="Helvetica" w:hAnsi="Helvetica"/>
          <w:sz w:val="22"/>
          <w:szCs w:val="22"/>
        </w:rPr>
        <w:t xml:space="preserve">. </w:t>
      </w:r>
      <w:r w:rsidR="00725443">
        <w:rPr>
          <w:rFonts w:ascii="Helvetica" w:hAnsi="Helvetica"/>
          <w:sz w:val="22"/>
          <w:szCs w:val="22"/>
        </w:rPr>
        <w:t>United f</w:t>
      </w:r>
      <w:r w:rsidR="00323841">
        <w:rPr>
          <w:rFonts w:ascii="Helvetica" w:hAnsi="Helvetica"/>
          <w:sz w:val="22"/>
          <w:szCs w:val="22"/>
        </w:rPr>
        <w:t xml:space="preserve">or Libraries (American Library Association), 2008. </w:t>
      </w:r>
    </w:p>
    <w:p w14:paraId="53333036" w14:textId="034D6342" w:rsidR="00323841" w:rsidRDefault="00323841" w:rsidP="00323841">
      <w:pPr>
        <w:pStyle w:val="ListParagraph"/>
        <w:numPr>
          <w:ilvl w:val="0"/>
          <w:numId w:val="7"/>
        </w:numPr>
        <w:spacing w:line="276" w:lineRule="auto"/>
        <w:rPr>
          <w:rFonts w:ascii="Helvetica" w:hAnsi="Helvetica"/>
          <w:sz w:val="22"/>
          <w:szCs w:val="22"/>
        </w:rPr>
      </w:pPr>
      <w:r>
        <w:rPr>
          <w:rFonts w:ascii="Helvetica" w:hAnsi="Helvetica"/>
          <w:sz w:val="22"/>
          <w:szCs w:val="22"/>
        </w:rPr>
        <w:t>Use with caution; this resou</w:t>
      </w:r>
      <w:r w:rsidR="00725443">
        <w:rPr>
          <w:rFonts w:ascii="Helvetica" w:hAnsi="Helvetica"/>
          <w:sz w:val="22"/>
          <w:szCs w:val="22"/>
        </w:rPr>
        <w:t>rce is dated and has a US focus, but is highly adaptable to the common needs of BC public library boards.</w:t>
      </w:r>
    </w:p>
    <w:p w14:paraId="60C5B992" w14:textId="06120610" w:rsidR="00323841" w:rsidRDefault="00323841" w:rsidP="00323841">
      <w:pPr>
        <w:pStyle w:val="ListParagraph"/>
        <w:numPr>
          <w:ilvl w:val="0"/>
          <w:numId w:val="7"/>
        </w:numPr>
        <w:spacing w:line="276" w:lineRule="auto"/>
        <w:rPr>
          <w:rFonts w:ascii="Helvetica" w:hAnsi="Helvetica"/>
          <w:sz w:val="22"/>
          <w:szCs w:val="22"/>
        </w:rPr>
      </w:pPr>
      <w:r>
        <w:rPr>
          <w:rFonts w:ascii="Helvetica" w:hAnsi="Helvetica"/>
          <w:sz w:val="22"/>
          <w:szCs w:val="22"/>
        </w:rPr>
        <w:t xml:space="preserve">Useful for discussing the purpose of evaluations, board competencies, and </w:t>
      </w:r>
      <w:r w:rsidR="00185CF2">
        <w:rPr>
          <w:rFonts w:ascii="Helvetica" w:hAnsi="Helvetica"/>
          <w:sz w:val="22"/>
          <w:szCs w:val="22"/>
        </w:rPr>
        <w:t xml:space="preserve">areas for evaluation. </w:t>
      </w:r>
    </w:p>
    <w:p w14:paraId="2E8A86B6" w14:textId="77777777" w:rsidR="00B540C2" w:rsidRDefault="00B540C2" w:rsidP="00B540C2">
      <w:pPr>
        <w:spacing w:line="276" w:lineRule="auto"/>
        <w:rPr>
          <w:rFonts w:ascii="Helvetica" w:hAnsi="Helvetica"/>
          <w:sz w:val="22"/>
          <w:szCs w:val="22"/>
        </w:rPr>
      </w:pPr>
    </w:p>
    <w:p w14:paraId="1A91B8FB" w14:textId="4572F77B" w:rsidR="00B540C2" w:rsidRDefault="004D35A3" w:rsidP="00B540C2">
      <w:pPr>
        <w:spacing w:line="276" w:lineRule="auto"/>
        <w:rPr>
          <w:rFonts w:ascii="Helvetica" w:hAnsi="Helvetica"/>
          <w:sz w:val="22"/>
          <w:szCs w:val="22"/>
        </w:rPr>
      </w:pPr>
      <w:hyperlink r:id="rId15" w:history="1">
        <w:r w:rsidR="00B540C2" w:rsidRPr="00B540C2">
          <w:rPr>
            <w:rStyle w:val="Hyperlink"/>
            <w:rFonts w:ascii="Helvetica" w:hAnsi="Helvetica"/>
            <w:sz w:val="22"/>
            <w:szCs w:val="22"/>
          </w:rPr>
          <w:t>Toronto Public Library Board, Self-Evaluation, 2017 Results</w:t>
        </w:r>
      </w:hyperlink>
      <w:r w:rsidR="00B540C2">
        <w:rPr>
          <w:rFonts w:ascii="Helvetica" w:hAnsi="Helvetica"/>
          <w:sz w:val="22"/>
          <w:szCs w:val="22"/>
        </w:rPr>
        <w:t>.</w:t>
      </w:r>
    </w:p>
    <w:p w14:paraId="668CF163" w14:textId="2805A054" w:rsidR="00B540C2" w:rsidRDefault="00B540C2" w:rsidP="00B540C2">
      <w:pPr>
        <w:pStyle w:val="ListParagraph"/>
        <w:numPr>
          <w:ilvl w:val="0"/>
          <w:numId w:val="8"/>
        </w:numPr>
        <w:spacing w:line="276" w:lineRule="auto"/>
        <w:rPr>
          <w:rFonts w:ascii="Helvetica" w:hAnsi="Helvetica"/>
          <w:sz w:val="22"/>
          <w:szCs w:val="22"/>
        </w:rPr>
      </w:pPr>
      <w:r>
        <w:rPr>
          <w:rFonts w:ascii="Helvetica" w:hAnsi="Helvetica"/>
          <w:sz w:val="22"/>
          <w:szCs w:val="22"/>
        </w:rPr>
        <w:t>January 29, 2018 board report which includes an “Issue Background” for the reasoni</w:t>
      </w:r>
      <w:r w:rsidR="007E4D3E">
        <w:rPr>
          <w:rFonts w:ascii="Helvetica" w:hAnsi="Helvetica"/>
          <w:sz w:val="22"/>
          <w:szCs w:val="22"/>
        </w:rPr>
        <w:t xml:space="preserve">ng for board evaluation along with the board </w:t>
      </w:r>
      <w:r>
        <w:rPr>
          <w:rFonts w:ascii="Helvetica" w:hAnsi="Helvetica"/>
          <w:sz w:val="22"/>
          <w:szCs w:val="22"/>
        </w:rPr>
        <w:t xml:space="preserve">evaluation tool and results. </w:t>
      </w:r>
    </w:p>
    <w:p w14:paraId="6412E958" w14:textId="77777777" w:rsidR="00CF2B88" w:rsidRDefault="00CF2B88" w:rsidP="00CF2B88">
      <w:pPr>
        <w:spacing w:line="276" w:lineRule="auto"/>
        <w:rPr>
          <w:rFonts w:ascii="Helvetica" w:hAnsi="Helvetica"/>
          <w:b/>
          <w:sz w:val="22"/>
          <w:szCs w:val="22"/>
        </w:rPr>
      </w:pPr>
    </w:p>
    <w:p w14:paraId="448EBB8C" w14:textId="5742CC30" w:rsidR="00CF2B88" w:rsidRPr="0020791E" w:rsidRDefault="004D35A3" w:rsidP="00CF2B88">
      <w:pPr>
        <w:spacing w:line="276" w:lineRule="auto"/>
        <w:rPr>
          <w:rFonts w:ascii="Helvetica" w:hAnsi="Helvetica"/>
          <w:sz w:val="22"/>
          <w:szCs w:val="22"/>
        </w:rPr>
      </w:pPr>
      <w:hyperlink r:id="rId16" w:history="1">
        <w:r w:rsidR="0020791E" w:rsidRPr="0020791E">
          <w:rPr>
            <w:rStyle w:val="Hyperlink"/>
            <w:rFonts w:ascii="Helvetica" w:hAnsi="Helvetica"/>
            <w:sz w:val="22"/>
            <w:szCs w:val="22"/>
          </w:rPr>
          <w:t>Best Practices for Board Evaluation</w:t>
        </w:r>
      </w:hyperlink>
      <w:r w:rsidR="0020791E">
        <w:rPr>
          <w:rFonts w:ascii="Helvetica" w:hAnsi="Helvetica"/>
          <w:sz w:val="22"/>
          <w:szCs w:val="22"/>
        </w:rPr>
        <w:t>, Board Effect (2016)</w:t>
      </w:r>
    </w:p>
    <w:p w14:paraId="38A043C0" w14:textId="77777777" w:rsidR="0020791E" w:rsidRDefault="0020791E" w:rsidP="003052A2">
      <w:pPr>
        <w:jc w:val="center"/>
        <w:rPr>
          <w:rFonts w:ascii="Helvetica" w:hAnsi="Helvetica"/>
          <w:sz w:val="22"/>
          <w:szCs w:val="22"/>
        </w:rPr>
      </w:pPr>
    </w:p>
    <w:p w14:paraId="5230E559" w14:textId="71449437" w:rsidR="00DB1ED0" w:rsidRPr="00EE4DDC" w:rsidRDefault="00FB5B0F" w:rsidP="00EE4DDC">
      <w:pPr>
        <w:jc w:val="center"/>
        <w:rPr>
          <w:rFonts w:ascii="Helvetica" w:hAnsi="Helvetica"/>
          <w:sz w:val="22"/>
          <w:szCs w:val="22"/>
        </w:rPr>
      </w:pPr>
      <w:r>
        <w:rPr>
          <w:rFonts w:ascii="Helvetica" w:hAnsi="Helvetica"/>
          <w:sz w:val="22"/>
          <w:szCs w:val="22"/>
        </w:rPr>
        <w:t>Contact BCLTA to add your</w:t>
      </w:r>
      <w:r w:rsidR="006E08D3">
        <w:rPr>
          <w:rFonts w:ascii="Helvetica" w:hAnsi="Helvetica"/>
          <w:sz w:val="22"/>
          <w:szCs w:val="22"/>
        </w:rPr>
        <w:t xml:space="preserve"> resources, templates, or policies to this </w:t>
      </w:r>
      <w:r w:rsidR="009E3596">
        <w:rPr>
          <w:rFonts w:ascii="Helvetica" w:hAnsi="Helvetica"/>
          <w:sz w:val="22"/>
          <w:szCs w:val="22"/>
        </w:rPr>
        <w:t>Discussion Starter</w:t>
      </w:r>
      <w:r w:rsidR="006E08D3">
        <w:rPr>
          <w:rFonts w:ascii="Helvetica" w:hAnsi="Helvetica"/>
          <w:sz w:val="22"/>
          <w:szCs w:val="22"/>
        </w:rPr>
        <w:t>.</w:t>
      </w:r>
    </w:p>
    <w:sectPr w:rsidR="00DB1ED0" w:rsidRPr="00EE4DDC" w:rsidSect="00FB5B0F">
      <w:footerReference w:type="even"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DD537" w14:textId="77777777" w:rsidR="004D35A3" w:rsidRDefault="004D35A3" w:rsidP="003D3CBF">
      <w:r>
        <w:separator/>
      </w:r>
    </w:p>
  </w:endnote>
  <w:endnote w:type="continuationSeparator" w:id="0">
    <w:p w14:paraId="700271F0" w14:textId="77777777" w:rsidR="004D35A3" w:rsidRDefault="004D35A3" w:rsidP="003D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62009955"/>
      <w:docPartObj>
        <w:docPartGallery w:val="Page Numbers (Top of Page)"/>
        <w:docPartUnique/>
      </w:docPartObj>
    </w:sdtPr>
    <w:sdtEndPr>
      <w:rPr>
        <w:b/>
      </w:rPr>
    </w:sdtEndPr>
    <w:sdtContent>
      <w:p w14:paraId="557B0892" w14:textId="77777777" w:rsidR="006E08D3" w:rsidRDefault="006E08D3" w:rsidP="006E08D3">
        <w:pPr>
          <w:pStyle w:val="Footer"/>
          <w:tabs>
            <w:tab w:val="left" w:pos="2750"/>
          </w:tabs>
          <w:rPr>
            <w:rFonts w:ascii="Arial" w:hAnsi="Arial" w:cs="Arial"/>
            <w:b/>
            <w:sz w:val="16"/>
            <w:szCs w:val="16"/>
          </w:rPr>
        </w:pPr>
        <w:r>
          <w:rPr>
            <w:rFonts w:ascii="Helvetica" w:hAnsi="Helvetica" w:cs="Arial"/>
            <w:sz w:val="18"/>
            <w:szCs w:val="18"/>
          </w:rPr>
          <w:t xml:space="preserve">B.Kelly   </w:t>
        </w:r>
        <w:r>
          <w:rPr>
            <w:rFonts w:ascii="Helvetica" w:hAnsi="Helvetica" w:cs="Arial"/>
            <w:sz w:val="18"/>
            <w:szCs w:val="18"/>
          </w:rPr>
          <w:tab/>
        </w:r>
        <w:r>
          <w:rPr>
            <w:rFonts w:ascii="Helvetica" w:hAnsi="Helvetica" w:cs="Arial"/>
            <w:sz w:val="18"/>
            <w:szCs w:val="18"/>
          </w:rPr>
          <w:tab/>
          <w:t>October 31, 2018</w:t>
        </w:r>
        <w:r>
          <w:rPr>
            <w:rFonts w:ascii="Helvetica" w:hAnsi="Helvetica" w:cs="Arial"/>
            <w:sz w:val="18"/>
            <w:szCs w:val="18"/>
          </w:rPr>
          <w:tab/>
          <w:t xml:space="preserve">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PAGE </w:instrText>
        </w:r>
        <w:r w:rsidRPr="008D513C">
          <w:rPr>
            <w:rFonts w:ascii="Helvetica" w:hAnsi="Helvetica" w:cs="Arial"/>
            <w:b/>
            <w:bCs/>
            <w:sz w:val="18"/>
            <w:szCs w:val="18"/>
          </w:rPr>
          <w:fldChar w:fldCharType="separate"/>
        </w:r>
        <w:r w:rsidR="00FB5B0F">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NUMPAGES  </w:instrText>
        </w:r>
        <w:r w:rsidRPr="008D513C">
          <w:rPr>
            <w:rFonts w:ascii="Helvetica" w:hAnsi="Helvetica" w:cs="Arial"/>
            <w:b/>
            <w:bCs/>
            <w:sz w:val="18"/>
            <w:szCs w:val="18"/>
          </w:rPr>
          <w:fldChar w:fldCharType="separate"/>
        </w:r>
        <w:r w:rsidR="00FB5B0F">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w:t>
        </w:r>
      </w:p>
    </w:sdtContent>
  </w:sdt>
  <w:p w14:paraId="11D853DF" w14:textId="77777777" w:rsidR="006E08D3" w:rsidRDefault="006E08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65134935"/>
      <w:docPartObj>
        <w:docPartGallery w:val="Page Numbers (Top of Page)"/>
        <w:docPartUnique/>
      </w:docPartObj>
    </w:sdtPr>
    <w:sdtEndPr>
      <w:rPr>
        <w:b/>
      </w:rPr>
    </w:sdtEndPr>
    <w:sdtContent>
      <w:p w14:paraId="1B1A3AFF" w14:textId="6093D208" w:rsidR="006E08D3" w:rsidRDefault="005E3682" w:rsidP="006E08D3">
        <w:pPr>
          <w:pStyle w:val="Footer"/>
          <w:tabs>
            <w:tab w:val="left" w:pos="2750"/>
          </w:tabs>
          <w:rPr>
            <w:rFonts w:ascii="Arial" w:hAnsi="Arial" w:cs="Arial"/>
            <w:b/>
            <w:sz w:val="16"/>
            <w:szCs w:val="16"/>
          </w:rPr>
        </w:pPr>
        <w:r>
          <w:rPr>
            <w:rFonts w:ascii="Helvetica" w:hAnsi="Helvetica" w:cs="Arial"/>
            <w:sz w:val="18"/>
            <w:szCs w:val="18"/>
          </w:rPr>
          <w:t>Contact: execdir@bclta.ca</w:t>
        </w:r>
        <w:r w:rsidR="006E08D3">
          <w:rPr>
            <w:rFonts w:ascii="Helvetica" w:hAnsi="Helvetica" w:cs="Arial"/>
            <w:sz w:val="18"/>
            <w:szCs w:val="18"/>
          </w:rPr>
          <w:t xml:space="preserve">   </w:t>
        </w:r>
        <w:r w:rsidR="006E08D3">
          <w:rPr>
            <w:rFonts w:ascii="Helvetica" w:hAnsi="Helvetica" w:cs="Arial"/>
            <w:sz w:val="18"/>
            <w:szCs w:val="18"/>
          </w:rPr>
          <w:tab/>
        </w:r>
        <w:r w:rsidR="006E08D3">
          <w:rPr>
            <w:rFonts w:ascii="Helvetica" w:hAnsi="Helvetica" w:cs="Arial"/>
            <w:sz w:val="18"/>
            <w:szCs w:val="18"/>
          </w:rPr>
          <w:tab/>
        </w:r>
        <w:r w:rsidR="00265CA2">
          <w:rPr>
            <w:rFonts w:ascii="Helvetica" w:hAnsi="Helvetica" w:cs="Arial"/>
            <w:sz w:val="18"/>
            <w:szCs w:val="18"/>
          </w:rPr>
          <w:t>V2</w:t>
        </w:r>
        <w:r>
          <w:rPr>
            <w:rFonts w:ascii="Helvetica" w:hAnsi="Helvetica" w:cs="Arial"/>
            <w:sz w:val="18"/>
            <w:szCs w:val="18"/>
          </w:rPr>
          <w:t xml:space="preserve">: </w:t>
        </w:r>
        <w:r w:rsidR="00265CA2">
          <w:rPr>
            <w:rFonts w:ascii="Helvetica" w:hAnsi="Helvetica" w:cs="Arial"/>
            <w:sz w:val="18"/>
            <w:szCs w:val="18"/>
          </w:rPr>
          <w:t>April</w:t>
        </w:r>
        <w:r w:rsidR="000516F3">
          <w:rPr>
            <w:rFonts w:ascii="Helvetica" w:hAnsi="Helvetica" w:cs="Arial"/>
            <w:sz w:val="18"/>
            <w:szCs w:val="18"/>
          </w:rPr>
          <w:t xml:space="preserve"> 2019</w:t>
        </w:r>
        <w:r w:rsidR="006E08D3">
          <w:rPr>
            <w:rFonts w:ascii="Helvetica" w:hAnsi="Helvetica" w:cs="Arial"/>
            <w:sz w:val="18"/>
            <w:szCs w:val="18"/>
          </w:rPr>
          <w:tab/>
          <w:t xml:space="preserve"> </w:t>
        </w:r>
        <w:r w:rsidR="006E08D3" w:rsidRPr="008D513C">
          <w:rPr>
            <w:rFonts w:ascii="Helvetica" w:hAnsi="Helvetica" w:cs="Arial"/>
            <w:b/>
            <w:bCs/>
            <w:sz w:val="18"/>
            <w:szCs w:val="18"/>
          </w:rPr>
          <w:fldChar w:fldCharType="begin"/>
        </w:r>
        <w:r w:rsidR="006E08D3" w:rsidRPr="008D513C">
          <w:rPr>
            <w:rFonts w:ascii="Helvetica" w:hAnsi="Helvetica" w:cs="Arial"/>
            <w:b/>
            <w:bCs/>
            <w:sz w:val="18"/>
            <w:szCs w:val="18"/>
          </w:rPr>
          <w:instrText xml:space="preserve"> PAGE </w:instrText>
        </w:r>
        <w:r w:rsidR="006E08D3" w:rsidRPr="008D513C">
          <w:rPr>
            <w:rFonts w:ascii="Helvetica" w:hAnsi="Helvetica" w:cs="Arial"/>
            <w:b/>
            <w:bCs/>
            <w:sz w:val="18"/>
            <w:szCs w:val="18"/>
          </w:rPr>
          <w:fldChar w:fldCharType="separate"/>
        </w:r>
        <w:r w:rsidR="004D35A3">
          <w:rPr>
            <w:rFonts w:ascii="Helvetica" w:hAnsi="Helvetica" w:cs="Arial"/>
            <w:b/>
            <w:bCs/>
            <w:noProof/>
            <w:sz w:val="18"/>
            <w:szCs w:val="18"/>
          </w:rPr>
          <w:t>1</w:t>
        </w:r>
        <w:r w:rsidR="006E08D3" w:rsidRPr="008D513C">
          <w:rPr>
            <w:rFonts w:ascii="Helvetica" w:hAnsi="Helvetica" w:cs="Arial"/>
            <w:b/>
            <w:bCs/>
            <w:sz w:val="18"/>
            <w:szCs w:val="18"/>
          </w:rPr>
          <w:fldChar w:fldCharType="end"/>
        </w:r>
        <w:r w:rsidR="006E08D3" w:rsidRPr="008D513C">
          <w:rPr>
            <w:rFonts w:ascii="Helvetica" w:hAnsi="Helvetica" w:cs="Arial"/>
            <w:sz w:val="18"/>
            <w:szCs w:val="18"/>
          </w:rPr>
          <w:t xml:space="preserve"> / </w:t>
        </w:r>
        <w:r w:rsidR="006E08D3" w:rsidRPr="008D513C">
          <w:rPr>
            <w:rFonts w:ascii="Helvetica" w:hAnsi="Helvetica" w:cs="Arial"/>
            <w:b/>
            <w:bCs/>
            <w:sz w:val="18"/>
            <w:szCs w:val="18"/>
          </w:rPr>
          <w:fldChar w:fldCharType="begin"/>
        </w:r>
        <w:r w:rsidR="006E08D3" w:rsidRPr="008D513C">
          <w:rPr>
            <w:rFonts w:ascii="Helvetica" w:hAnsi="Helvetica" w:cs="Arial"/>
            <w:b/>
            <w:bCs/>
            <w:sz w:val="18"/>
            <w:szCs w:val="18"/>
          </w:rPr>
          <w:instrText xml:space="preserve"> NUMPAGES  </w:instrText>
        </w:r>
        <w:r w:rsidR="006E08D3" w:rsidRPr="008D513C">
          <w:rPr>
            <w:rFonts w:ascii="Helvetica" w:hAnsi="Helvetica" w:cs="Arial"/>
            <w:b/>
            <w:bCs/>
            <w:sz w:val="18"/>
            <w:szCs w:val="18"/>
          </w:rPr>
          <w:fldChar w:fldCharType="separate"/>
        </w:r>
        <w:r w:rsidR="004D35A3">
          <w:rPr>
            <w:rFonts w:ascii="Helvetica" w:hAnsi="Helvetica" w:cs="Arial"/>
            <w:b/>
            <w:bCs/>
            <w:noProof/>
            <w:sz w:val="18"/>
            <w:szCs w:val="18"/>
          </w:rPr>
          <w:t>1</w:t>
        </w:r>
        <w:r w:rsidR="006E08D3" w:rsidRPr="008D513C">
          <w:rPr>
            <w:rFonts w:ascii="Helvetica" w:hAnsi="Helvetica" w:cs="Arial"/>
            <w:b/>
            <w:bCs/>
            <w:sz w:val="18"/>
            <w:szCs w:val="18"/>
          </w:rPr>
          <w:fldChar w:fldCharType="end"/>
        </w:r>
        <w:r w:rsidR="006E08D3" w:rsidRPr="008D513C">
          <w:rPr>
            <w:rFonts w:ascii="Helvetica" w:hAnsi="Helvetica" w:cs="Arial"/>
            <w:sz w:val="18"/>
            <w:szCs w:val="18"/>
          </w:rPr>
          <w:t xml:space="preserve">                                                                             </w:t>
        </w:r>
      </w:p>
    </w:sdtContent>
  </w:sdt>
  <w:p w14:paraId="6EBAC64A" w14:textId="77777777" w:rsidR="00DA01BF" w:rsidRPr="006E08D3" w:rsidRDefault="004D35A3" w:rsidP="006E08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04EC4" w14:textId="77777777" w:rsidR="004D35A3" w:rsidRDefault="004D35A3" w:rsidP="003D3CBF">
      <w:r>
        <w:separator/>
      </w:r>
    </w:p>
  </w:footnote>
  <w:footnote w:type="continuationSeparator" w:id="0">
    <w:p w14:paraId="156A095C" w14:textId="77777777" w:rsidR="004D35A3" w:rsidRDefault="004D35A3" w:rsidP="003D3C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A60"/>
    <w:multiLevelType w:val="hybridMultilevel"/>
    <w:tmpl w:val="7594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311E8"/>
    <w:multiLevelType w:val="hybridMultilevel"/>
    <w:tmpl w:val="6D5C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F7D25"/>
    <w:multiLevelType w:val="hybridMultilevel"/>
    <w:tmpl w:val="B182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A6415"/>
    <w:multiLevelType w:val="hybridMultilevel"/>
    <w:tmpl w:val="E700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77974"/>
    <w:multiLevelType w:val="hybridMultilevel"/>
    <w:tmpl w:val="471E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5605B"/>
    <w:multiLevelType w:val="hybridMultilevel"/>
    <w:tmpl w:val="A44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57A9D"/>
    <w:multiLevelType w:val="hybridMultilevel"/>
    <w:tmpl w:val="41CE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4768F"/>
    <w:multiLevelType w:val="hybridMultilevel"/>
    <w:tmpl w:val="25FA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40206"/>
    <w:multiLevelType w:val="multilevel"/>
    <w:tmpl w:val="C0B0C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25530"/>
    <w:multiLevelType w:val="hybridMultilevel"/>
    <w:tmpl w:val="E3D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75049"/>
    <w:multiLevelType w:val="hybridMultilevel"/>
    <w:tmpl w:val="ABF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C7A1F"/>
    <w:multiLevelType w:val="hybridMultilevel"/>
    <w:tmpl w:val="ABB0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4743EA"/>
    <w:multiLevelType w:val="hybridMultilevel"/>
    <w:tmpl w:val="758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15942"/>
    <w:multiLevelType w:val="hybridMultilevel"/>
    <w:tmpl w:val="1DA8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9"/>
  </w:num>
  <w:num w:numId="5">
    <w:abstractNumId w:val="6"/>
  </w:num>
  <w:num w:numId="6">
    <w:abstractNumId w:val="0"/>
  </w:num>
  <w:num w:numId="7">
    <w:abstractNumId w:val="11"/>
  </w:num>
  <w:num w:numId="8">
    <w:abstractNumId w:val="7"/>
  </w:num>
  <w:num w:numId="9">
    <w:abstractNumId w:val="1"/>
  </w:num>
  <w:num w:numId="10">
    <w:abstractNumId w:val="4"/>
  </w:num>
  <w:num w:numId="11">
    <w:abstractNumId w:val="5"/>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7E"/>
    <w:rsid w:val="000516F3"/>
    <w:rsid w:val="00051922"/>
    <w:rsid w:val="000F53A8"/>
    <w:rsid w:val="00185CF2"/>
    <w:rsid w:val="001B26C5"/>
    <w:rsid w:val="001B4170"/>
    <w:rsid w:val="001E2319"/>
    <w:rsid w:val="0020791E"/>
    <w:rsid w:val="00265CA2"/>
    <w:rsid w:val="00276812"/>
    <w:rsid w:val="0029601A"/>
    <w:rsid w:val="002C7C11"/>
    <w:rsid w:val="003052A2"/>
    <w:rsid w:val="00322182"/>
    <w:rsid w:val="0032334B"/>
    <w:rsid w:val="00323841"/>
    <w:rsid w:val="003964EE"/>
    <w:rsid w:val="003D3CBF"/>
    <w:rsid w:val="00413DDF"/>
    <w:rsid w:val="00435A6F"/>
    <w:rsid w:val="00454A7E"/>
    <w:rsid w:val="00456019"/>
    <w:rsid w:val="004876DE"/>
    <w:rsid w:val="00492F6E"/>
    <w:rsid w:val="004D35A3"/>
    <w:rsid w:val="004E5904"/>
    <w:rsid w:val="00535F29"/>
    <w:rsid w:val="005A1E2B"/>
    <w:rsid w:val="005E3682"/>
    <w:rsid w:val="00607541"/>
    <w:rsid w:val="00665F19"/>
    <w:rsid w:val="006D6915"/>
    <w:rsid w:val="006E07F8"/>
    <w:rsid w:val="006E08D3"/>
    <w:rsid w:val="006E3E8A"/>
    <w:rsid w:val="00725443"/>
    <w:rsid w:val="007354E0"/>
    <w:rsid w:val="00787ED1"/>
    <w:rsid w:val="007E4D3E"/>
    <w:rsid w:val="007E7255"/>
    <w:rsid w:val="007F63B6"/>
    <w:rsid w:val="008C2C5D"/>
    <w:rsid w:val="009116E4"/>
    <w:rsid w:val="009242E1"/>
    <w:rsid w:val="009B7676"/>
    <w:rsid w:val="009E3596"/>
    <w:rsid w:val="00A17F52"/>
    <w:rsid w:val="00A73B0B"/>
    <w:rsid w:val="00AA4219"/>
    <w:rsid w:val="00B33F4A"/>
    <w:rsid w:val="00B540C2"/>
    <w:rsid w:val="00BA6CB2"/>
    <w:rsid w:val="00BB12FF"/>
    <w:rsid w:val="00C16DFB"/>
    <w:rsid w:val="00C42040"/>
    <w:rsid w:val="00CA77C3"/>
    <w:rsid w:val="00CB2858"/>
    <w:rsid w:val="00CC055D"/>
    <w:rsid w:val="00CF2B88"/>
    <w:rsid w:val="00D91DF5"/>
    <w:rsid w:val="00DE242E"/>
    <w:rsid w:val="00E8114B"/>
    <w:rsid w:val="00EB2BA9"/>
    <w:rsid w:val="00EC5DAC"/>
    <w:rsid w:val="00ED64B6"/>
    <w:rsid w:val="00EE4DDC"/>
    <w:rsid w:val="00EF619D"/>
    <w:rsid w:val="00F72200"/>
    <w:rsid w:val="00F74C01"/>
    <w:rsid w:val="00F91061"/>
    <w:rsid w:val="00F96DA9"/>
    <w:rsid w:val="00FA4270"/>
    <w:rsid w:val="00FB5B0F"/>
    <w:rsid w:val="00FE5E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A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7E"/>
    <w:pPr>
      <w:tabs>
        <w:tab w:val="center" w:pos="4680"/>
        <w:tab w:val="right" w:pos="9360"/>
      </w:tabs>
    </w:pPr>
  </w:style>
  <w:style w:type="character" w:customStyle="1" w:styleId="HeaderChar">
    <w:name w:val="Header Char"/>
    <w:basedOn w:val="DefaultParagraphFont"/>
    <w:link w:val="Header"/>
    <w:uiPriority w:val="99"/>
    <w:rsid w:val="00454A7E"/>
  </w:style>
  <w:style w:type="paragraph" w:styleId="Footer">
    <w:name w:val="footer"/>
    <w:basedOn w:val="Normal"/>
    <w:link w:val="FooterChar"/>
    <w:uiPriority w:val="99"/>
    <w:unhideWhenUsed/>
    <w:rsid w:val="00454A7E"/>
    <w:pPr>
      <w:tabs>
        <w:tab w:val="center" w:pos="4680"/>
        <w:tab w:val="right" w:pos="9360"/>
      </w:tabs>
    </w:pPr>
  </w:style>
  <w:style w:type="character" w:customStyle="1" w:styleId="FooterChar">
    <w:name w:val="Footer Char"/>
    <w:basedOn w:val="DefaultParagraphFont"/>
    <w:link w:val="Footer"/>
    <w:uiPriority w:val="99"/>
    <w:rsid w:val="00454A7E"/>
  </w:style>
  <w:style w:type="paragraph" w:styleId="ListParagraph">
    <w:name w:val="List Paragraph"/>
    <w:basedOn w:val="Normal"/>
    <w:uiPriority w:val="34"/>
    <w:qFormat/>
    <w:rsid w:val="005A1E2B"/>
    <w:pPr>
      <w:ind w:left="720"/>
      <w:contextualSpacing/>
    </w:pPr>
  </w:style>
  <w:style w:type="character" w:customStyle="1" w:styleId="apple-converted-space">
    <w:name w:val="apple-converted-space"/>
    <w:basedOn w:val="DefaultParagraphFont"/>
    <w:rsid w:val="00EF619D"/>
  </w:style>
  <w:style w:type="character" w:styleId="Hyperlink">
    <w:name w:val="Hyperlink"/>
    <w:basedOn w:val="DefaultParagraphFont"/>
    <w:uiPriority w:val="99"/>
    <w:unhideWhenUsed/>
    <w:rsid w:val="00EF619D"/>
    <w:rPr>
      <w:color w:val="0000FF"/>
      <w:u w:val="single"/>
    </w:rPr>
  </w:style>
  <w:style w:type="paragraph" w:styleId="NormalWeb">
    <w:name w:val="Normal (Web)"/>
    <w:basedOn w:val="Normal"/>
    <w:uiPriority w:val="99"/>
    <w:semiHidden/>
    <w:unhideWhenUsed/>
    <w:rsid w:val="007E7255"/>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665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9580">
      <w:bodyDiv w:val="1"/>
      <w:marLeft w:val="0"/>
      <w:marRight w:val="0"/>
      <w:marTop w:val="0"/>
      <w:marBottom w:val="0"/>
      <w:divBdr>
        <w:top w:val="none" w:sz="0" w:space="0" w:color="auto"/>
        <w:left w:val="none" w:sz="0" w:space="0" w:color="auto"/>
        <w:bottom w:val="none" w:sz="0" w:space="0" w:color="auto"/>
        <w:right w:val="none" w:sz="0" w:space="0" w:color="auto"/>
      </w:divBdr>
      <w:divsChild>
        <w:div w:id="1045059290">
          <w:marLeft w:val="0"/>
          <w:marRight w:val="0"/>
          <w:marTop w:val="0"/>
          <w:marBottom w:val="0"/>
          <w:divBdr>
            <w:top w:val="none" w:sz="0" w:space="0" w:color="auto"/>
            <w:left w:val="none" w:sz="0" w:space="0" w:color="auto"/>
            <w:bottom w:val="none" w:sz="0" w:space="0" w:color="auto"/>
            <w:right w:val="none" w:sz="0" w:space="0" w:color="auto"/>
          </w:divBdr>
          <w:divsChild>
            <w:div w:id="1156872072">
              <w:marLeft w:val="0"/>
              <w:marRight w:val="0"/>
              <w:marTop w:val="0"/>
              <w:marBottom w:val="0"/>
              <w:divBdr>
                <w:top w:val="none" w:sz="0" w:space="0" w:color="auto"/>
                <w:left w:val="none" w:sz="0" w:space="0" w:color="auto"/>
                <w:bottom w:val="none" w:sz="0" w:space="0" w:color="auto"/>
                <w:right w:val="none" w:sz="0" w:space="0" w:color="auto"/>
              </w:divBdr>
              <w:divsChild>
                <w:div w:id="598870712">
                  <w:marLeft w:val="0"/>
                  <w:marRight w:val="0"/>
                  <w:marTop w:val="0"/>
                  <w:marBottom w:val="0"/>
                  <w:divBdr>
                    <w:top w:val="none" w:sz="0" w:space="0" w:color="auto"/>
                    <w:left w:val="none" w:sz="0" w:space="0" w:color="auto"/>
                    <w:bottom w:val="none" w:sz="0" w:space="0" w:color="auto"/>
                    <w:right w:val="none" w:sz="0" w:space="0" w:color="auto"/>
                  </w:divBdr>
                  <w:divsChild>
                    <w:div w:id="234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61884">
      <w:bodyDiv w:val="1"/>
      <w:marLeft w:val="0"/>
      <w:marRight w:val="0"/>
      <w:marTop w:val="0"/>
      <w:marBottom w:val="0"/>
      <w:divBdr>
        <w:top w:val="none" w:sz="0" w:space="0" w:color="auto"/>
        <w:left w:val="none" w:sz="0" w:space="0" w:color="auto"/>
        <w:bottom w:val="none" w:sz="0" w:space="0" w:color="auto"/>
        <w:right w:val="none" w:sz="0" w:space="0" w:color="auto"/>
      </w:divBdr>
      <w:divsChild>
        <w:div w:id="1937906664">
          <w:marLeft w:val="0"/>
          <w:marRight w:val="0"/>
          <w:marTop w:val="0"/>
          <w:marBottom w:val="0"/>
          <w:divBdr>
            <w:top w:val="none" w:sz="0" w:space="0" w:color="auto"/>
            <w:left w:val="none" w:sz="0" w:space="0" w:color="auto"/>
            <w:bottom w:val="none" w:sz="0" w:space="0" w:color="auto"/>
            <w:right w:val="none" w:sz="0" w:space="0" w:color="auto"/>
          </w:divBdr>
          <w:divsChild>
            <w:div w:id="1601982449">
              <w:marLeft w:val="0"/>
              <w:marRight w:val="0"/>
              <w:marTop w:val="0"/>
              <w:marBottom w:val="0"/>
              <w:divBdr>
                <w:top w:val="none" w:sz="0" w:space="0" w:color="auto"/>
                <w:left w:val="none" w:sz="0" w:space="0" w:color="auto"/>
                <w:bottom w:val="none" w:sz="0" w:space="0" w:color="auto"/>
                <w:right w:val="none" w:sz="0" w:space="0" w:color="auto"/>
              </w:divBdr>
              <w:divsChild>
                <w:div w:id="18272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12263">
      <w:bodyDiv w:val="1"/>
      <w:marLeft w:val="0"/>
      <w:marRight w:val="0"/>
      <w:marTop w:val="0"/>
      <w:marBottom w:val="0"/>
      <w:divBdr>
        <w:top w:val="none" w:sz="0" w:space="0" w:color="auto"/>
        <w:left w:val="none" w:sz="0" w:space="0" w:color="auto"/>
        <w:bottom w:val="none" w:sz="0" w:space="0" w:color="auto"/>
        <w:right w:val="none" w:sz="0" w:space="0" w:color="auto"/>
      </w:divBdr>
      <w:divsChild>
        <w:div w:id="867639220">
          <w:marLeft w:val="0"/>
          <w:marRight w:val="0"/>
          <w:marTop w:val="0"/>
          <w:marBottom w:val="0"/>
          <w:divBdr>
            <w:top w:val="none" w:sz="0" w:space="0" w:color="auto"/>
            <w:left w:val="none" w:sz="0" w:space="0" w:color="auto"/>
            <w:bottom w:val="none" w:sz="0" w:space="0" w:color="auto"/>
            <w:right w:val="none" w:sz="0" w:space="0" w:color="auto"/>
          </w:divBdr>
          <w:divsChild>
            <w:div w:id="760181633">
              <w:marLeft w:val="0"/>
              <w:marRight w:val="0"/>
              <w:marTop w:val="0"/>
              <w:marBottom w:val="0"/>
              <w:divBdr>
                <w:top w:val="none" w:sz="0" w:space="0" w:color="auto"/>
                <w:left w:val="none" w:sz="0" w:space="0" w:color="auto"/>
                <w:bottom w:val="none" w:sz="0" w:space="0" w:color="auto"/>
                <w:right w:val="none" w:sz="0" w:space="0" w:color="auto"/>
              </w:divBdr>
              <w:divsChild>
                <w:div w:id="4524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79802">
      <w:bodyDiv w:val="1"/>
      <w:marLeft w:val="0"/>
      <w:marRight w:val="0"/>
      <w:marTop w:val="0"/>
      <w:marBottom w:val="0"/>
      <w:divBdr>
        <w:top w:val="none" w:sz="0" w:space="0" w:color="auto"/>
        <w:left w:val="none" w:sz="0" w:space="0" w:color="auto"/>
        <w:bottom w:val="none" w:sz="0" w:space="0" w:color="auto"/>
        <w:right w:val="none" w:sz="0" w:space="0" w:color="auto"/>
      </w:divBdr>
    </w:div>
    <w:div w:id="1784030982">
      <w:bodyDiv w:val="1"/>
      <w:marLeft w:val="0"/>
      <w:marRight w:val="0"/>
      <w:marTop w:val="0"/>
      <w:marBottom w:val="0"/>
      <w:divBdr>
        <w:top w:val="none" w:sz="0" w:space="0" w:color="auto"/>
        <w:left w:val="none" w:sz="0" w:space="0" w:color="auto"/>
        <w:bottom w:val="none" w:sz="0" w:space="0" w:color="auto"/>
        <w:right w:val="none" w:sz="0" w:space="0" w:color="auto"/>
      </w:divBdr>
      <w:divsChild>
        <w:div w:id="1743678201">
          <w:marLeft w:val="0"/>
          <w:marRight w:val="0"/>
          <w:marTop w:val="0"/>
          <w:marBottom w:val="0"/>
          <w:divBdr>
            <w:top w:val="none" w:sz="0" w:space="0" w:color="auto"/>
            <w:left w:val="none" w:sz="0" w:space="0" w:color="auto"/>
            <w:bottom w:val="none" w:sz="0" w:space="0" w:color="auto"/>
            <w:right w:val="none" w:sz="0" w:space="0" w:color="auto"/>
          </w:divBdr>
          <w:divsChild>
            <w:div w:id="1114444537">
              <w:marLeft w:val="0"/>
              <w:marRight w:val="0"/>
              <w:marTop w:val="0"/>
              <w:marBottom w:val="0"/>
              <w:divBdr>
                <w:top w:val="none" w:sz="0" w:space="0" w:color="auto"/>
                <w:left w:val="none" w:sz="0" w:space="0" w:color="auto"/>
                <w:bottom w:val="none" w:sz="0" w:space="0" w:color="auto"/>
                <w:right w:val="none" w:sz="0" w:space="0" w:color="auto"/>
              </w:divBdr>
              <w:divsChild>
                <w:div w:id="547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0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nvdpl.ca/sites/default/files/BG-GOV-01.4_DutiesAndResponsibilitiesOfTheBoard.pdf" TargetMode="External"/><Relationship Id="rId20" Type="http://schemas.openxmlformats.org/officeDocument/2006/relationships/theme" Target="theme/theme1.xml"/><Relationship Id="rId10" Type="http://schemas.openxmlformats.org/officeDocument/2006/relationships/hyperlink" Target="http://accessola.com/olba/pdf/cut_to_the_chase.pdf" TargetMode="External"/><Relationship Id="rId11" Type="http://schemas.openxmlformats.org/officeDocument/2006/relationships/hyperlink" Target="https://www.sols.org/files/docs/develop/publications/current/Kit2014-full_document-Final.pdf" TargetMode="External"/><Relationship Id="rId12" Type="http://schemas.openxmlformats.org/officeDocument/2006/relationships/hyperlink" Target="https://www.thevantagepoint.ca/resources/building-your-board-development-committee" TargetMode="External"/><Relationship Id="rId13" Type="http://schemas.openxmlformats.org/officeDocument/2006/relationships/hyperlink" Target="https://charityvillage.com/cms/content/topic/the_best_board_member_orientation_how_to_set_your_new_directors_immediately_up_for_success/last/161" TargetMode="External"/><Relationship Id="rId14" Type="http://schemas.openxmlformats.org/officeDocument/2006/relationships/hyperlink" Target="http://www.ala.org/united/sites/ala.org.united/files/content/training/trustee_academy/board-self-evaluation.pdf" TargetMode="External"/><Relationship Id="rId15" Type="http://schemas.openxmlformats.org/officeDocument/2006/relationships/hyperlink" Target="https://www.torontopubliclibrary.ca/content/about-the-library/pdfs/board/meetings/2018/jan29/16-tplb-self-evaluation-2017-results-combined.pdf" TargetMode="External"/><Relationship Id="rId16" Type="http://schemas.openxmlformats.org/officeDocument/2006/relationships/hyperlink" Target="https://www.boardeffect.com/blog/best-practices-for-board-evaluations/"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CB484C-3BE2-CF4A-88A9-87601F0F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3</cp:revision>
  <dcterms:created xsi:type="dcterms:W3CDTF">2019-01-25T04:35:00Z</dcterms:created>
  <dcterms:modified xsi:type="dcterms:W3CDTF">2019-04-11T18:06:00Z</dcterms:modified>
</cp:coreProperties>
</file>